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6" w:rsidRPr="00533EA7" w:rsidRDefault="003B5926" w:rsidP="003B5926">
      <w:pPr>
        <w:jc w:val="right"/>
        <w:rPr>
          <w:rFonts w:ascii="Arial" w:hAnsi="Arial" w:cs="Arial"/>
          <w:i/>
        </w:rPr>
      </w:pPr>
      <w:r w:rsidRPr="00533EA7">
        <w:rPr>
          <w:rFonts w:ascii="Arial" w:hAnsi="Arial" w:cs="Arial"/>
          <w:i/>
        </w:rPr>
        <w:t>Приложение № 10б</w:t>
      </w:r>
    </w:p>
    <w:p w:rsidR="003B5926" w:rsidRDefault="003B5926" w:rsidP="003B5926">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B5926" w:rsidRDefault="003B5926" w:rsidP="003B5926">
      <w:pPr>
        <w:spacing w:after="200" w:line="276" w:lineRule="auto"/>
        <w:jc w:val="center"/>
        <w:rPr>
          <w:rFonts w:ascii="Arial" w:eastAsia="Calibri" w:hAnsi="Arial" w:cs="Arial"/>
          <w:b/>
          <w:lang w:eastAsia="en-US"/>
        </w:rPr>
      </w:pPr>
    </w:p>
    <w:p w:rsidR="003B5926" w:rsidRPr="00F608F1" w:rsidRDefault="003B5926" w:rsidP="003B5926">
      <w:pPr>
        <w:jc w:val="center"/>
        <w:rPr>
          <w:rFonts w:ascii="Arial" w:hAnsi="Arial" w:cs="Arial"/>
          <w:b/>
        </w:rPr>
      </w:pPr>
      <w:r w:rsidRPr="00BD353F">
        <w:rPr>
          <w:rFonts w:ascii="Arial" w:hAnsi="Arial" w:cs="Arial"/>
          <w:b/>
        </w:rPr>
        <w:t>ПРАВИЛА ДИСТАНЦИОННОГО ОБСЛУЖИВАНИЯ ПОСРЕДСТВОМ ИНФОРМАЦИОННО-ТОРГОВОЙ СИСТЕМЫ «QUIK»</w:t>
      </w:r>
    </w:p>
    <w:p w:rsidR="003B5926"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t>ОБЩИЕ ПОЛОЖЕНИЯ</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Настоящие </w:t>
      </w:r>
      <w:r>
        <w:rPr>
          <w:rFonts w:ascii="Arial" w:hAnsi="Arial" w:cs="Arial"/>
        </w:rPr>
        <w:t xml:space="preserve">Правила </w:t>
      </w:r>
      <w:r w:rsidRPr="00F608F1">
        <w:rPr>
          <w:rFonts w:ascii="Arial" w:hAnsi="Arial" w:cs="Arial"/>
        </w:rPr>
        <w:t>дистанционного обслуживания посредством информационно-торговой системы «QUIK» (далее –</w:t>
      </w:r>
      <w:r>
        <w:rPr>
          <w:rFonts w:ascii="Arial" w:hAnsi="Arial" w:cs="Arial"/>
        </w:rPr>
        <w:t xml:space="preserve"> Правила) устанавливают порядок обмена электронными документами между</w:t>
      </w:r>
      <w:r w:rsidRPr="00F608F1">
        <w:rPr>
          <w:rFonts w:ascii="Arial" w:hAnsi="Arial" w:cs="Arial"/>
        </w:rPr>
        <w:t xml:space="preserve"> Банк</w:t>
      </w:r>
      <w:r>
        <w:rPr>
          <w:rFonts w:ascii="Arial" w:hAnsi="Arial" w:cs="Arial"/>
        </w:rPr>
        <w:t>ом</w:t>
      </w:r>
      <w:r w:rsidRPr="00F608F1">
        <w:rPr>
          <w:rFonts w:ascii="Arial" w:hAnsi="Arial" w:cs="Arial"/>
        </w:rPr>
        <w:t xml:space="preserve"> и Клиент</w:t>
      </w:r>
      <w:r>
        <w:rPr>
          <w:rFonts w:ascii="Arial" w:hAnsi="Arial" w:cs="Arial"/>
        </w:rPr>
        <w:t>ом</w:t>
      </w:r>
      <w:r w:rsidRPr="00F608F1">
        <w:rPr>
          <w:rFonts w:ascii="Arial" w:hAnsi="Arial" w:cs="Arial"/>
        </w:rPr>
        <w:t xml:space="preserve"> (далее – Стороны) </w:t>
      </w:r>
      <w:r>
        <w:rPr>
          <w:rFonts w:ascii="Arial" w:hAnsi="Arial" w:cs="Arial"/>
        </w:rPr>
        <w:t>в процессе</w:t>
      </w:r>
      <w:r w:rsidRPr="00F608F1">
        <w:rPr>
          <w:rFonts w:ascii="Arial" w:hAnsi="Arial" w:cs="Arial"/>
        </w:rPr>
        <w:t xml:space="preserve"> оказани</w:t>
      </w:r>
      <w:r>
        <w:rPr>
          <w:rFonts w:ascii="Arial" w:hAnsi="Arial" w:cs="Arial"/>
        </w:rPr>
        <w:t>я</w:t>
      </w:r>
      <w:r w:rsidRPr="00F608F1">
        <w:rPr>
          <w:rFonts w:ascii="Arial" w:hAnsi="Arial" w:cs="Arial"/>
        </w:rPr>
        <w:t xml:space="preserve"> </w:t>
      </w:r>
      <w:r>
        <w:rPr>
          <w:rFonts w:ascii="Arial" w:hAnsi="Arial" w:cs="Arial"/>
        </w:rPr>
        <w:t xml:space="preserve">Банком </w:t>
      </w:r>
      <w:r w:rsidRPr="00F608F1">
        <w:rPr>
          <w:rFonts w:ascii="Arial" w:hAnsi="Arial" w:cs="Arial"/>
        </w:rPr>
        <w:t xml:space="preserve">услуг </w:t>
      </w:r>
      <w:r>
        <w:rPr>
          <w:rFonts w:ascii="Arial" w:hAnsi="Arial" w:cs="Arial"/>
        </w:rPr>
        <w:t xml:space="preserve">в соответствии с Регламентом </w:t>
      </w:r>
      <w:r w:rsidRPr="00F608F1">
        <w:rPr>
          <w:rFonts w:ascii="Arial" w:hAnsi="Arial" w:cs="Arial"/>
        </w:rPr>
        <w:t>и определяет права, обязанности и ответственность Сторон, возникающие в связи с этим.</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Настоящие Правила являются приложением к Регламенту. Во всем ином, что не предусмотрено настоящими Правилами, Стороны в своих взаимоотношениях руководствуются </w:t>
      </w:r>
      <w:r w:rsidRPr="00C26779">
        <w:rPr>
          <w:rFonts w:ascii="Arial" w:hAnsi="Arial" w:cs="Arial"/>
        </w:rPr>
        <w:t xml:space="preserve">положениями Регламента и действующего законодательства Российской Федерации. </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В целях обеспечения оперативного взаимодействия с Клиентом при оказании услуг на финансовых рынках, Банк предоставляет Клиенту право использования программного обеспечения информационно-торговой системы «QUIK» (далее - ИТС «QUIK») путем предоставления Клиенту указанного выше программного обеспечения (</w:t>
      </w:r>
      <w:proofErr w:type="gramStart"/>
      <w:r w:rsidRPr="00C26779">
        <w:rPr>
          <w:rFonts w:ascii="Arial" w:hAnsi="Arial" w:cs="Arial"/>
        </w:rPr>
        <w:t>ПО</w:t>
      </w:r>
      <w:proofErr w:type="gramEnd"/>
      <w:r w:rsidRPr="00C26779">
        <w:rPr>
          <w:rFonts w:ascii="Arial" w:hAnsi="Arial" w:cs="Arial"/>
        </w:rPr>
        <w:t xml:space="preserve">), а также обмена Открытыми ключами. </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Использование системы ИТС «QUIK» Клиентом возможно только в случае, если Клиент выразил свое желание на использование ИТС «QUIK» в Заявлении на обслуживание на финансовых рынках (Приложение №1 к Регламенту) (далее – Заявление).</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Под использованием ИТС «QUIK» в рамках настоящих Правил понимается  предоставленное Банком Клиенту право использования ИТС «QUIK» на условиях простой неисключительной лицензии в пределах и способами, указанными в  пункте 4 настоящих Правил. </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Акцепт Клиента на использование для обмена сообщениями ИТС «QUIK», будет означать согласие Клиента со всеми положениями настоящих Правил.</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Регламентом с использованием ИТС «QUIK».</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Правообладателем ПО ИТС «QUIK» является ООО «АРКА </w:t>
      </w:r>
      <w:proofErr w:type="spellStart"/>
      <w:r w:rsidRPr="00C26779">
        <w:rPr>
          <w:rFonts w:ascii="Arial" w:hAnsi="Arial" w:cs="Arial"/>
        </w:rPr>
        <w:t>Текнолоджиз</w:t>
      </w:r>
      <w:proofErr w:type="spellEnd"/>
      <w:r w:rsidRPr="00C26779">
        <w:rPr>
          <w:rFonts w:ascii="Arial" w:hAnsi="Arial" w:cs="Arial"/>
        </w:rPr>
        <w:t>».</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Банк предоставляет право использования ПО ИТС «QUIK» в рамках предоставленных ему правомочий на основании лицензионного договора с  ООО «АРКА </w:t>
      </w:r>
      <w:proofErr w:type="spellStart"/>
      <w:r w:rsidRPr="00C26779">
        <w:rPr>
          <w:rFonts w:ascii="Arial" w:hAnsi="Arial" w:cs="Arial"/>
        </w:rPr>
        <w:t>Текнолоджиз</w:t>
      </w:r>
      <w:proofErr w:type="spellEnd"/>
      <w:r w:rsidRPr="00C26779">
        <w:rPr>
          <w:rFonts w:ascii="Arial" w:hAnsi="Arial" w:cs="Arial"/>
        </w:rPr>
        <w:t>».</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Банк подтверждает, что является обладателем всех необходимых прав для выполнения своих обязательств по настоящим Правилам в отношении ПО ИТС «QUIK» по основаниям, указанным в п. 1.9. Правил.</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Клиент обязуется не переуступать третьим лицам все или часть полученных по настоящему Регламенту прав на использование ПО ИТС «QUIK», за исключением и в порядке, установленном настоящими Правилами. </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Клиент обязуется не допускать удаления, искажения или модификации в переданном Клиенту экземпляре программного обеспечения имени правообладателя ПО ИТС «QUIK». Клиент обязуется не осуществлять декомпиляции и деассемблирования, а также не санкционированного правообладателем и Банком копирования и распространения любых программных компонентов, используемых в ПО ИТС «QUIK».</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Клиент обязуется обеспечить соответствие технических средств, используемых для эксплуатации ПО, требованиям, опубликованным на официальном сайте правообладателя в сети Интернет  </w:t>
      </w:r>
      <w:hyperlink r:id="rId6" w:history="1">
        <w:r w:rsidRPr="00C26779">
          <w:rPr>
            <w:rStyle w:val="a5"/>
            <w:rFonts w:ascii="Arial" w:hAnsi="Arial" w:cs="Arial"/>
          </w:rPr>
          <w:t>http://arqatech.com/ru/</w:t>
        </w:r>
      </w:hyperlink>
      <w:r w:rsidRPr="00C26779">
        <w:rPr>
          <w:rFonts w:ascii="Arial" w:hAnsi="Arial" w:cs="Arial"/>
        </w:rPr>
        <w:t>.</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ПО ИТС «QUIK».</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lastRenderedPageBreak/>
        <w:t>Клиент самостоятельно обеспечивает защиту от несанкционированного доступа третьих лиц к средствам идентификации Клиента в ИТС «QUIK» (логин, пароль), а также к Закрытому ключу ЭП. Банк не несет ответственность за несанкционированный доступ в ИТС «QUIK», произошедший по вине Клиента.</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В случае наличия у Клиента сведений, позволяющих предполагать нарушение правил пользования средствами идентификации или утечку сведений о них, он должен информировать об этом Банк наиболее быстрым доступным способом.</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с текущими ключами и информировать об этом Клиента наиболее быстрым доступным способом. </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Все претензии, возникающие у Клиента при использовании ИТС «QUIK», принимаются Банком в соответствии с претензионным порядком рассмотрения спора, указанном в настоящем Регламенте.</w:t>
      </w:r>
    </w:p>
    <w:p w:rsidR="003B5926" w:rsidRPr="00C26779" w:rsidRDefault="003B5926" w:rsidP="003B5926">
      <w:pPr>
        <w:pStyle w:val="a6"/>
        <w:ind w:left="567"/>
        <w:jc w:val="both"/>
        <w:rPr>
          <w:rFonts w:ascii="Arial" w:hAnsi="Arial" w:cs="Arial"/>
        </w:rPr>
      </w:pPr>
    </w:p>
    <w:p w:rsidR="003B5926" w:rsidRPr="00C26779" w:rsidRDefault="003B5926" w:rsidP="003B5926">
      <w:pPr>
        <w:pStyle w:val="a6"/>
        <w:numPr>
          <w:ilvl w:val="0"/>
          <w:numId w:val="3"/>
        </w:numPr>
        <w:spacing w:after="200" w:line="276" w:lineRule="auto"/>
        <w:jc w:val="center"/>
        <w:rPr>
          <w:rFonts w:ascii="Arial" w:hAnsi="Arial" w:cs="Arial"/>
        </w:rPr>
      </w:pPr>
      <w:r w:rsidRPr="00C26779">
        <w:rPr>
          <w:rFonts w:ascii="Arial" w:hAnsi="Arial" w:cs="Arial"/>
        </w:rPr>
        <w:t>ТЕРМИНЫ И ОПРЕДЕЛЕНИЯ</w:t>
      </w:r>
    </w:p>
    <w:p w:rsidR="003B5926" w:rsidRPr="00C26779" w:rsidRDefault="003B5926" w:rsidP="003B5926">
      <w:pPr>
        <w:jc w:val="both"/>
        <w:rPr>
          <w:rFonts w:ascii="Arial" w:hAnsi="Arial" w:cs="Arial"/>
        </w:rPr>
      </w:pPr>
      <w:r w:rsidRPr="00C26779">
        <w:rPr>
          <w:rFonts w:ascii="Arial" w:hAnsi="Arial" w:cs="Arial"/>
        </w:rPr>
        <w:t>Термины, применяемые в тексте настоящих Правил, используются в следующем значении:</w:t>
      </w:r>
    </w:p>
    <w:p w:rsidR="003B5926" w:rsidRPr="00C26779" w:rsidRDefault="003B5926" w:rsidP="003B5926">
      <w:pPr>
        <w:jc w:val="both"/>
        <w:rPr>
          <w:rFonts w:ascii="Arial" w:hAnsi="Arial" w:cs="Arial"/>
          <w:b/>
        </w:rPr>
      </w:pPr>
      <w:r w:rsidRPr="00C26779">
        <w:rPr>
          <w:rFonts w:ascii="Arial" w:hAnsi="Arial" w:cs="Arial"/>
          <w:b/>
        </w:rPr>
        <w:t xml:space="preserve">Закрытый ключ ЭП </w:t>
      </w:r>
      <w:r w:rsidRPr="00C26779">
        <w:rPr>
          <w:rFonts w:ascii="Arial" w:hAnsi="Arial" w:cs="Arial"/>
        </w:rPr>
        <w:t>– уникальная последовательность символов, предназначенная для создания Электронной подписи.</w:t>
      </w:r>
    </w:p>
    <w:p w:rsidR="003B5926" w:rsidRPr="00C26779" w:rsidRDefault="003B5926" w:rsidP="003B5926">
      <w:pPr>
        <w:jc w:val="both"/>
        <w:rPr>
          <w:rFonts w:ascii="Arial" w:hAnsi="Arial" w:cs="Arial"/>
        </w:rPr>
      </w:pPr>
      <w:r w:rsidRPr="00C26779">
        <w:rPr>
          <w:rFonts w:ascii="Arial" w:hAnsi="Arial" w:cs="Arial"/>
          <w:b/>
        </w:rPr>
        <w:t>Информационный носитель</w:t>
      </w:r>
      <w:r w:rsidRPr="00C26779">
        <w:rPr>
          <w:rFonts w:ascii="Arial" w:hAnsi="Arial" w:cs="Arial"/>
        </w:rPr>
        <w:t xml:space="preserve"> – хранилище данных, в качестве которого может быть использован флэш – накопитель и аналогичное устройство хранения информации.</w:t>
      </w:r>
    </w:p>
    <w:p w:rsidR="003B5926" w:rsidRPr="00C26779" w:rsidRDefault="003B5926" w:rsidP="003B5926">
      <w:pPr>
        <w:jc w:val="both"/>
        <w:rPr>
          <w:rFonts w:ascii="Arial" w:hAnsi="Arial" w:cs="Arial"/>
        </w:rPr>
      </w:pPr>
      <w:r w:rsidRPr="00C26779">
        <w:rPr>
          <w:rFonts w:ascii="Arial" w:hAnsi="Arial" w:cs="Arial"/>
          <w:b/>
        </w:rPr>
        <w:t xml:space="preserve">Ключевая информация </w:t>
      </w:r>
      <w:r w:rsidRPr="00C26779">
        <w:rPr>
          <w:rFonts w:ascii="Arial" w:hAnsi="Arial" w:cs="Arial"/>
        </w:rPr>
        <w:t>- конкретное состояние некоторых параметров алгоритма криптографического преобразования данных и формирования электронной подписи.</w:t>
      </w:r>
    </w:p>
    <w:p w:rsidR="003B5926" w:rsidRPr="00C26779" w:rsidRDefault="003B5926" w:rsidP="003B5926">
      <w:pPr>
        <w:jc w:val="both"/>
        <w:rPr>
          <w:rFonts w:ascii="Arial" w:hAnsi="Arial" w:cs="Arial"/>
        </w:rPr>
      </w:pPr>
      <w:r w:rsidRPr="00C26779">
        <w:rPr>
          <w:rFonts w:ascii="Arial" w:hAnsi="Arial" w:cs="Arial"/>
          <w:b/>
        </w:rPr>
        <w:t>Ключи ЭП</w:t>
      </w:r>
      <w:r w:rsidRPr="00C26779">
        <w:rPr>
          <w:rFonts w:ascii="Arial" w:hAnsi="Arial" w:cs="Arial"/>
        </w:rPr>
        <w:t xml:space="preserve"> - Закрытый ключ ЭП и/или Открытый ключ ЭП.</w:t>
      </w:r>
    </w:p>
    <w:p w:rsidR="003B5926" w:rsidRPr="00C26779" w:rsidRDefault="003B5926" w:rsidP="003B5926">
      <w:pPr>
        <w:jc w:val="both"/>
        <w:rPr>
          <w:rFonts w:ascii="Arial" w:hAnsi="Arial" w:cs="Arial"/>
        </w:rPr>
      </w:pPr>
      <w:r w:rsidRPr="00C26779">
        <w:rPr>
          <w:rFonts w:ascii="Arial" w:hAnsi="Arial" w:cs="Arial"/>
          <w:b/>
        </w:rPr>
        <w:t>Компрометация ключа</w:t>
      </w:r>
      <w:r w:rsidRPr="00C26779">
        <w:rPr>
          <w:rFonts w:ascii="Arial" w:hAnsi="Arial" w:cs="Arial"/>
        </w:rPr>
        <w:t xml:space="preserve"> – утрата доверия к тому, что используемые Ключи ЭП обеспечивают безопасность информации. </w:t>
      </w:r>
    </w:p>
    <w:p w:rsidR="003B5926" w:rsidRPr="00C26779" w:rsidRDefault="003B5926" w:rsidP="003B5926">
      <w:pPr>
        <w:jc w:val="both"/>
        <w:rPr>
          <w:rFonts w:ascii="Arial" w:hAnsi="Arial" w:cs="Arial"/>
        </w:rPr>
      </w:pPr>
      <w:r w:rsidRPr="00C26779">
        <w:rPr>
          <w:rFonts w:ascii="Arial" w:hAnsi="Arial" w:cs="Arial"/>
          <w:b/>
        </w:rPr>
        <w:t xml:space="preserve">Открытый ключ ЭП </w:t>
      </w:r>
      <w:r w:rsidRPr="00C26779">
        <w:rPr>
          <w:rFonts w:ascii="Arial" w:hAnsi="Arial" w:cs="Arial"/>
        </w:rPr>
        <w:t>–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3B5926" w:rsidRPr="00C26779" w:rsidRDefault="003B5926" w:rsidP="003B5926">
      <w:pPr>
        <w:jc w:val="both"/>
        <w:rPr>
          <w:rFonts w:ascii="Arial" w:hAnsi="Arial" w:cs="Arial"/>
        </w:rPr>
      </w:pPr>
      <w:r w:rsidRPr="00C26779">
        <w:rPr>
          <w:rFonts w:ascii="Arial" w:hAnsi="Arial" w:cs="Arial"/>
          <w:b/>
        </w:rPr>
        <w:t>Пара ключей ЭП</w:t>
      </w:r>
      <w:r w:rsidRPr="00C26779">
        <w:rPr>
          <w:rFonts w:ascii="Arial" w:hAnsi="Arial" w:cs="Arial"/>
        </w:rPr>
        <w:t xml:space="preserve"> - Закрытый ключ ЭП и соответствующий ему Открытый ключ ЭП.</w:t>
      </w:r>
    </w:p>
    <w:p w:rsidR="003B5926" w:rsidRPr="00C26779" w:rsidRDefault="003B5926" w:rsidP="003B5926">
      <w:pPr>
        <w:jc w:val="both"/>
        <w:rPr>
          <w:rFonts w:ascii="Arial" w:hAnsi="Arial" w:cs="Arial"/>
          <w:b/>
        </w:rPr>
      </w:pPr>
      <w:r w:rsidRPr="00C26779">
        <w:rPr>
          <w:rFonts w:ascii="Arial" w:hAnsi="Arial" w:cs="Arial"/>
          <w:b/>
        </w:rPr>
        <w:t xml:space="preserve">Пользователи </w:t>
      </w:r>
      <w:proofErr w:type="gramStart"/>
      <w:r w:rsidRPr="00C26779">
        <w:rPr>
          <w:rFonts w:ascii="Arial" w:hAnsi="Arial" w:cs="Arial"/>
          <w:b/>
        </w:rPr>
        <w:t>ПО</w:t>
      </w:r>
      <w:proofErr w:type="gramEnd"/>
      <w:r w:rsidRPr="00C26779">
        <w:rPr>
          <w:rFonts w:ascii="Arial" w:hAnsi="Arial" w:cs="Arial"/>
          <w:b/>
        </w:rPr>
        <w:t xml:space="preserve"> – </w:t>
      </w:r>
      <w:proofErr w:type="gramStart"/>
      <w:r w:rsidRPr="00C26779">
        <w:rPr>
          <w:rFonts w:ascii="Arial" w:hAnsi="Arial" w:cs="Arial"/>
        </w:rPr>
        <w:t>Клиенты</w:t>
      </w:r>
      <w:proofErr w:type="gramEnd"/>
      <w:r w:rsidRPr="00C26779">
        <w:rPr>
          <w:rFonts w:ascii="Arial" w:hAnsi="Arial" w:cs="Arial"/>
        </w:rPr>
        <w:t>, а также лица, правомерно осуществляющие использование ПО ИТС «QUIK» по его функциональному назначению в порядке, указанном в пункте 4.5. настоящих Правил.</w:t>
      </w:r>
    </w:p>
    <w:p w:rsidR="003B5926" w:rsidRPr="00C26779" w:rsidRDefault="003B5926" w:rsidP="003B5926">
      <w:pPr>
        <w:jc w:val="both"/>
        <w:rPr>
          <w:rFonts w:ascii="Arial" w:hAnsi="Arial" w:cs="Arial"/>
        </w:rPr>
      </w:pPr>
      <w:r w:rsidRPr="00C26779">
        <w:rPr>
          <w:rFonts w:ascii="Arial" w:hAnsi="Arial" w:cs="Arial"/>
          <w:b/>
        </w:rPr>
        <w:t>Система электронного документооборота (СЭД)</w:t>
      </w:r>
      <w:r w:rsidRPr="00C26779">
        <w:rPr>
          <w:rFonts w:ascii="Arial" w:hAnsi="Arial" w:cs="Arial"/>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передачи подписанных Электронной подписью Электронных документов. Для обмена Электронными документами и взаимодействия Клиентов с Банком используется ИТС «QUIK»;</w:t>
      </w:r>
    </w:p>
    <w:p w:rsidR="003B5926" w:rsidRPr="00C26779" w:rsidRDefault="003B5926" w:rsidP="003B5926">
      <w:pPr>
        <w:jc w:val="both"/>
        <w:rPr>
          <w:rFonts w:ascii="Arial" w:hAnsi="Arial" w:cs="Arial"/>
        </w:rPr>
      </w:pPr>
      <w:r w:rsidRPr="00C26779">
        <w:rPr>
          <w:rFonts w:ascii="Arial" w:hAnsi="Arial" w:cs="Arial"/>
          <w:b/>
        </w:rPr>
        <w:t xml:space="preserve">Электронная подпись (ЭП) </w:t>
      </w:r>
      <w:r w:rsidRPr="00C26779">
        <w:rPr>
          <w:rFonts w:ascii="Arial" w:hAnsi="Arial" w:cs="Arial"/>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Электронная подпись, используемая для подписания Электронных документов в ИТС «QUIK», является усиленной неквалифицированной электронной подписью в значении, установленном Федеральным законом «Об электронной подписи». </w:t>
      </w:r>
    </w:p>
    <w:p w:rsidR="003B5926" w:rsidRPr="00C26779" w:rsidRDefault="003B5926" w:rsidP="003B5926">
      <w:pPr>
        <w:jc w:val="both"/>
        <w:rPr>
          <w:rFonts w:ascii="Arial" w:hAnsi="Arial" w:cs="Arial"/>
        </w:rPr>
      </w:pPr>
      <w:r w:rsidRPr="00C26779">
        <w:rPr>
          <w:rFonts w:ascii="Arial" w:hAnsi="Arial" w:cs="Arial"/>
          <w:b/>
        </w:rPr>
        <w:t xml:space="preserve">Электронный документ (ЭД) </w:t>
      </w:r>
      <w:r w:rsidRPr="00C26779">
        <w:rPr>
          <w:rFonts w:ascii="Arial" w:hAnsi="Arial" w:cs="Arial"/>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B5926" w:rsidRPr="00C26779" w:rsidRDefault="003B5926" w:rsidP="003B5926">
      <w:pPr>
        <w:jc w:val="both"/>
        <w:rPr>
          <w:rFonts w:ascii="Arial" w:hAnsi="Arial" w:cs="Arial"/>
        </w:rPr>
      </w:pPr>
      <w:r w:rsidRPr="00C26779">
        <w:rPr>
          <w:rFonts w:ascii="Arial" w:hAnsi="Arial" w:cs="Arial"/>
          <w:b/>
        </w:rPr>
        <w:t>ЭП Банка</w:t>
      </w:r>
      <w:r w:rsidRPr="00C26779">
        <w:rPr>
          <w:rFonts w:ascii="Arial" w:hAnsi="Arial" w:cs="Arial"/>
        </w:rPr>
        <w:t xml:space="preserve"> – Электронная подпись уполномоченного Банком лица.</w:t>
      </w:r>
    </w:p>
    <w:p w:rsidR="003B5926" w:rsidRPr="00C26779" w:rsidRDefault="003B5926" w:rsidP="003B5926">
      <w:pPr>
        <w:jc w:val="both"/>
        <w:rPr>
          <w:rFonts w:ascii="Arial" w:hAnsi="Arial" w:cs="Arial"/>
        </w:rPr>
      </w:pPr>
      <w:r w:rsidRPr="00C26779">
        <w:rPr>
          <w:rFonts w:ascii="Arial" w:hAnsi="Arial" w:cs="Arial"/>
          <w:b/>
        </w:rPr>
        <w:t>ЭП Клиента</w:t>
      </w:r>
      <w:r w:rsidRPr="00C26779">
        <w:rPr>
          <w:rFonts w:ascii="Arial" w:hAnsi="Arial" w:cs="Arial"/>
        </w:rPr>
        <w:t xml:space="preserve"> – Электронная подпись уполномоченного Клиентом лица.</w:t>
      </w:r>
    </w:p>
    <w:p w:rsidR="003B5926" w:rsidRPr="00C26779" w:rsidRDefault="003B5926" w:rsidP="003B5926">
      <w:pPr>
        <w:pStyle w:val="a6"/>
        <w:ind w:left="567"/>
        <w:jc w:val="both"/>
        <w:rPr>
          <w:rFonts w:ascii="Arial" w:hAnsi="Arial" w:cs="Arial"/>
        </w:rPr>
      </w:pPr>
    </w:p>
    <w:p w:rsidR="003B5926" w:rsidRPr="00C26779" w:rsidRDefault="003B5926" w:rsidP="003B5926">
      <w:pPr>
        <w:pStyle w:val="a6"/>
        <w:numPr>
          <w:ilvl w:val="0"/>
          <w:numId w:val="3"/>
        </w:numPr>
        <w:spacing w:after="200" w:line="276" w:lineRule="auto"/>
        <w:jc w:val="center"/>
        <w:rPr>
          <w:rFonts w:ascii="Arial" w:hAnsi="Arial" w:cs="Arial"/>
        </w:rPr>
      </w:pPr>
      <w:r w:rsidRPr="00C26779">
        <w:rPr>
          <w:rFonts w:ascii="Arial" w:hAnsi="Arial" w:cs="Arial"/>
        </w:rPr>
        <w:t>СОГЛАШЕНИЯ СТОРОН</w:t>
      </w:r>
    </w:p>
    <w:p w:rsidR="003B5926" w:rsidRPr="00C26779" w:rsidRDefault="003B5926" w:rsidP="003B5926">
      <w:pPr>
        <w:pStyle w:val="a6"/>
        <w:ind w:left="360"/>
        <w:rPr>
          <w:rFonts w:ascii="Arial" w:hAnsi="Arial" w:cs="Arial"/>
        </w:rPr>
      </w:pP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ИТС «QUIK».</w:t>
      </w:r>
    </w:p>
    <w:p w:rsidR="003B5926" w:rsidRPr="00C26779" w:rsidRDefault="003B5926" w:rsidP="003B5926">
      <w:pPr>
        <w:pStyle w:val="a6"/>
        <w:numPr>
          <w:ilvl w:val="1"/>
          <w:numId w:val="3"/>
        </w:numPr>
        <w:spacing w:after="200" w:line="276" w:lineRule="auto"/>
        <w:ind w:left="567" w:hanging="573"/>
        <w:jc w:val="both"/>
        <w:rPr>
          <w:rFonts w:ascii="Arial" w:hAnsi="Arial" w:cs="Arial"/>
        </w:rPr>
      </w:pPr>
      <w:proofErr w:type="gramStart"/>
      <w:r w:rsidRPr="00C26779">
        <w:rPr>
          <w:rFonts w:ascii="Arial" w:hAnsi="Arial" w:cs="Arial"/>
        </w:rPr>
        <w:t>Акцепт Клиента на использование ИТС «QUIK», выраженный в Заявлении, означает признание Клиентом всех заявок на сделки, заверенных ЭП Клиента и переданных Клиентом с использованием ИТС «QUIK», юридическим эквивалентом соответствующему Поручению на бумажном носителе, предусмотренным условиями Регламента, подписанным собственноручной подписью К</w:t>
      </w:r>
      <w:r>
        <w:rPr>
          <w:rFonts w:ascii="Arial" w:hAnsi="Arial" w:cs="Arial"/>
        </w:rPr>
        <w:t>лиента или его Представителя</w:t>
      </w:r>
      <w:r w:rsidRPr="00C26779">
        <w:rPr>
          <w:rFonts w:ascii="Arial" w:hAnsi="Arial" w:cs="Arial"/>
        </w:rPr>
        <w:t>).</w:t>
      </w:r>
      <w:proofErr w:type="gramEnd"/>
      <w:r w:rsidRPr="00C26779">
        <w:rPr>
          <w:rFonts w:ascii="Arial" w:hAnsi="Arial" w:cs="Arial"/>
        </w:rPr>
        <w:t xml:space="preserve"> Последующее письменное подтверждение Клиентом Поручения не требуется.</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lastRenderedPageBreak/>
        <w:t>Стороны признают, что ЭД, полученные Банком или Клиентом ЭД с использованием ИТС «QUIK», имеют равную юридическую силу с документами на бумажных носителях, подписанными собственноручными подписями Сторон либо их уполномоченных лиц, если ЭД подписаны ЭП лиц, имеющих право подписи соответствующих документов, и в отношении таких ЭП соблюдены одновременно следующие условия:</w:t>
      </w:r>
    </w:p>
    <w:p w:rsidR="003B5926" w:rsidRPr="00C26779" w:rsidRDefault="003B5926" w:rsidP="003B5926">
      <w:pPr>
        <w:pStyle w:val="a6"/>
        <w:ind w:left="567"/>
        <w:jc w:val="both"/>
        <w:rPr>
          <w:rFonts w:ascii="Arial" w:hAnsi="Arial" w:cs="Arial"/>
        </w:rPr>
      </w:pPr>
      <w:r w:rsidRPr="00C26779">
        <w:rPr>
          <w:rFonts w:ascii="Arial" w:hAnsi="Arial" w:cs="Arial"/>
        </w:rPr>
        <w:t xml:space="preserve">- подтверждена подлинность ЭП </w:t>
      </w:r>
      <w:proofErr w:type="gramStart"/>
      <w:r w:rsidRPr="00C26779">
        <w:rPr>
          <w:rFonts w:ascii="Arial" w:hAnsi="Arial" w:cs="Arial"/>
        </w:rPr>
        <w:t>в</w:t>
      </w:r>
      <w:proofErr w:type="gramEnd"/>
      <w:r w:rsidRPr="00C26779">
        <w:rPr>
          <w:rFonts w:ascii="Arial" w:hAnsi="Arial" w:cs="Arial"/>
        </w:rPr>
        <w:t xml:space="preserve"> </w:t>
      </w:r>
      <w:proofErr w:type="gramStart"/>
      <w:r w:rsidRPr="00C26779">
        <w:rPr>
          <w:rFonts w:ascii="Arial" w:hAnsi="Arial" w:cs="Arial"/>
        </w:rPr>
        <w:t>ЭД</w:t>
      </w:r>
      <w:proofErr w:type="gramEnd"/>
      <w:r w:rsidRPr="00C26779">
        <w:rPr>
          <w:rFonts w:ascii="Arial" w:hAnsi="Arial" w:cs="Arial"/>
        </w:rPr>
        <w:t xml:space="preserve"> (принадлежность ЭП отправителю ЭД);</w:t>
      </w:r>
    </w:p>
    <w:p w:rsidR="003B5926" w:rsidRPr="00C26779" w:rsidRDefault="003B5926" w:rsidP="003B5926">
      <w:pPr>
        <w:pStyle w:val="a6"/>
        <w:ind w:left="567"/>
        <w:jc w:val="both"/>
        <w:rPr>
          <w:rFonts w:ascii="Arial" w:hAnsi="Arial" w:cs="Arial"/>
        </w:rPr>
      </w:pPr>
      <w:r w:rsidRPr="00C26779">
        <w:rPr>
          <w:rFonts w:ascii="Arial" w:hAnsi="Arial" w:cs="Arial"/>
        </w:rPr>
        <w:t xml:space="preserve">- подтвержден факт отсутствия внесения изменений </w:t>
      </w:r>
      <w:proofErr w:type="gramStart"/>
      <w:r w:rsidRPr="00C26779">
        <w:rPr>
          <w:rFonts w:ascii="Arial" w:hAnsi="Arial" w:cs="Arial"/>
        </w:rPr>
        <w:t>в</w:t>
      </w:r>
      <w:proofErr w:type="gramEnd"/>
      <w:r w:rsidRPr="00C26779">
        <w:rPr>
          <w:rFonts w:ascii="Arial" w:hAnsi="Arial" w:cs="Arial"/>
        </w:rPr>
        <w:t xml:space="preserve"> </w:t>
      </w:r>
      <w:proofErr w:type="gramStart"/>
      <w:r w:rsidRPr="00C26779">
        <w:rPr>
          <w:rFonts w:ascii="Arial" w:hAnsi="Arial" w:cs="Arial"/>
        </w:rPr>
        <w:t>ЭД</w:t>
      </w:r>
      <w:proofErr w:type="gramEnd"/>
      <w:r w:rsidRPr="00C26779">
        <w:rPr>
          <w:rFonts w:ascii="Arial" w:hAnsi="Arial" w:cs="Arial"/>
        </w:rPr>
        <w:t xml:space="preserve"> после момента его подписания ЭД.</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ЭД считается исходящим от Стороны, если он подписан ЭП, принадлежащей Стороне.</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ЭД, подписанный ЭП, не </w:t>
      </w:r>
      <w:proofErr w:type="gramStart"/>
      <w:r w:rsidRPr="00C26779">
        <w:rPr>
          <w:rFonts w:ascii="Arial" w:hAnsi="Arial" w:cs="Arial"/>
        </w:rPr>
        <w:t>прошедшей</w:t>
      </w:r>
      <w:proofErr w:type="gramEnd"/>
      <w:r w:rsidRPr="00C26779">
        <w:rPr>
          <w:rFonts w:ascii="Arial" w:hAnsi="Arial" w:cs="Arial"/>
        </w:rPr>
        <w:t xml:space="preserve"> проверку в порядке, предусмотренном настоящими Правилами, не влечет правовых последствий.</w:t>
      </w:r>
    </w:p>
    <w:p w:rsidR="003B5926" w:rsidRPr="00C26779" w:rsidRDefault="003B5926" w:rsidP="003B5926">
      <w:pPr>
        <w:pStyle w:val="a6"/>
        <w:numPr>
          <w:ilvl w:val="1"/>
          <w:numId w:val="3"/>
        </w:numPr>
        <w:spacing w:after="200" w:line="276" w:lineRule="auto"/>
        <w:ind w:left="567" w:hanging="573"/>
        <w:jc w:val="both"/>
        <w:rPr>
          <w:rFonts w:ascii="Arial" w:hAnsi="Arial" w:cs="Arial"/>
        </w:rPr>
      </w:pPr>
      <w:proofErr w:type="gramStart"/>
      <w:r w:rsidRPr="00C26779">
        <w:rPr>
          <w:rFonts w:ascii="Arial" w:hAnsi="Arial" w:cs="Arial"/>
        </w:rPr>
        <w:t>Клиент признает, что используемые в ИТС «QUIK» 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подлинности информации, содержащейся в получаемых ЭД, сохранения банковской тайны, и обеспечивают защиту интересов Клиента.</w:t>
      </w:r>
      <w:proofErr w:type="gramEnd"/>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ИТС «QUIK»; </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Клиент признает, что положительный результат проверки на сервере Банка ЭП Клиента при получении от него ЭД по ИТС «QUIK» является подтверждением того, что полученный ЭД подписан ЭП Клиента и ЭД получен в том виде, в котором он исходил от Клиента.</w:t>
      </w:r>
    </w:p>
    <w:p w:rsidR="003B5926" w:rsidRPr="00B714D2" w:rsidRDefault="003B5926" w:rsidP="003B5926">
      <w:pPr>
        <w:pStyle w:val="a6"/>
        <w:numPr>
          <w:ilvl w:val="1"/>
          <w:numId w:val="3"/>
        </w:numPr>
        <w:spacing w:after="200" w:line="276" w:lineRule="auto"/>
        <w:ind w:left="567" w:hanging="573"/>
        <w:jc w:val="both"/>
        <w:rPr>
          <w:rFonts w:ascii="Arial" w:hAnsi="Arial" w:cs="Arial"/>
        </w:rPr>
      </w:pPr>
      <w:r w:rsidRPr="00B714D2">
        <w:rPr>
          <w:rFonts w:ascii="Arial" w:hAnsi="Arial" w:cs="Arial"/>
        </w:rPr>
        <w:t>Стороны согласны с тем, что Открытый ключ ЭП, переданный посредством Личного кабинета клиента в виде файла и заявления на регистрацию Открытого ключа ЭП по форме Приложения № 15 к Регламенту, принадлежит Клиенту и достаточен для определения Банком корректности ЭП Клиента.</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Клиентом Банку ЭД.</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Стороны согласны с тем, что наличие у Банка надлежаще оформленного ЭД, подписанного ЭП Клиента, проверка корректности которой Открытым ключом ЭП Клиента дала положительный результат, является необходимым и достаточным основанием для проведения Банком соответствующей операции на основании указанного ЭД.</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Стороны согласны с тем, что использование всемирной телекоммуникационной сети общего доступа Интернет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угроз.</w:t>
      </w:r>
    </w:p>
    <w:p w:rsidR="003B5926" w:rsidRPr="00C26779" w:rsidRDefault="003B5926" w:rsidP="003B5926">
      <w:pPr>
        <w:pStyle w:val="a6"/>
        <w:numPr>
          <w:ilvl w:val="1"/>
          <w:numId w:val="3"/>
        </w:numPr>
        <w:spacing w:after="200" w:line="276" w:lineRule="auto"/>
        <w:ind w:left="567" w:hanging="573"/>
        <w:jc w:val="both"/>
        <w:rPr>
          <w:rFonts w:ascii="Arial" w:hAnsi="Arial" w:cs="Arial"/>
        </w:rPr>
      </w:pPr>
      <w:r w:rsidRPr="00C26779">
        <w:rPr>
          <w:rFonts w:ascii="Arial" w:hAnsi="Arial" w:cs="Arial"/>
        </w:rPr>
        <w:t xml:space="preserve">Стороны согласны с тем, что </w:t>
      </w:r>
      <w:proofErr w:type="gramStart"/>
      <w:r w:rsidRPr="00C26779">
        <w:rPr>
          <w:rFonts w:ascii="Arial" w:hAnsi="Arial" w:cs="Arial"/>
        </w:rPr>
        <w:t>контроль за</w:t>
      </w:r>
      <w:proofErr w:type="gramEnd"/>
      <w:r w:rsidRPr="00C26779">
        <w:rPr>
          <w:rFonts w:ascii="Arial" w:hAnsi="Arial" w:cs="Arial"/>
        </w:rPr>
        <w:t xml:space="preserve"> сроком действия Закрытых ключей ЭП осуществляется Клиентом самостоятельно.</w:t>
      </w:r>
    </w:p>
    <w:p w:rsidR="003B5926" w:rsidRPr="00C26779" w:rsidRDefault="003B5926" w:rsidP="003B5926">
      <w:pPr>
        <w:pStyle w:val="a6"/>
        <w:ind w:left="567"/>
        <w:jc w:val="both"/>
        <w:rPr>
          <w:rFonts w:ascii="Arial" w:hAnsi="Arial" w:cs="Arial"/>
        </w:rPr>
      </w:pPr>
    </w:p>
    <w:p w:rsidR="003B5926" w:rsidRPr="00C26779" w:rsidRDefault="003B5926" w:rsidP="003B5926">
      <w:pPr>
        <w:pStyle w:val="a6"/>
        <w:numPr>
          <w:ilvl w:val="0"/>
          <w:numId w:val="3"/>
        </w:numPr>
        <w:spacing w:after="200" w:line="276" w:lineRule="auto"/>
        <w:jc w:val="center"/>
        <w:rPr>
          <w:rFonts w:ascii="Arial" w:hAnsi="Arial" w:cs="Arial"/>
        </w:rPr>
      </w:pPr>
      <w:r w:rsidRPr="00C26779">
        <w:rPr>
          <w:rFonts w:ascii="Arial" w:hAnsi="Arial" w:cs="Arial"/>
        </w:rPr>
        <w:t>ПРАВО ИСПОЛЬЗОВАНИЯ ИТС «QUIK»</w:t>
      </w:r>
    </w:p>
    <w:p w:rsidR="003B5926" w:rsidRPr="00C26779" w:rsidRDefault="003B5926" w:rsidP="003B5926">
      <w:pPr>
        <w:pStyle w:val="a6"/>
        <w:ind w:left="360"/>
        <w:rPr>
          <w:rFonts w:ascii="Arial" w:hAnsi="Arial" w:cs="Arial"/>
        </w:rPr>
      </w:pPr>
    </w:p>
    <w:p w:rsidR="003B5926" w:rsidRPr="00C26779" w:rsidRDefault="003B5926" w:rsidP="003B5926">
      <w:pPr>
        <w:pStyle w:val="a6"/>
        <w:numPr>
          <w:ilvl w:val="1"/>
          <w:numId w:val="3"/>
        </w:numPr>
        <w:spacing w:line="276" w:lineRule="auto"/>
        <w:ind w:left="438"/>
        <w:jc w:val="both"/>
        <w:rPr>
          <w:rFonts w:ascii="Arial" w:hAnsi="Arial" w:cs="Arial"/>
        </w:rPr>
      </w:pPr>
      <w:r w:rsidRPr="00C26779">
        <w:rPr>
          <w:rFonts w:ascii="Arial" w:hAnsi="Arial" w:cs="Arial"/>
        </w:rPr>
        <w:t xml:space="preserve">Банк является обладателем права на воспроизведение копий ПО ИТС «QUIK» для целей самостоятельного использования и/или предоставления доступа к этим копиям Пользователям </w:t>
      </w:r>
      <w:proofErr w:type="gramStart"/>
      <w:r w:rsidRPr="00C26779">
        <w:rPr>
          <w:rFonts w:ascii="Arial" w:hAnsi="Arial" w:cs="Arial"/>
        </w:rPr>
        <w:t>ПО</w:t>
      </w:r>
      <w:proofErr w:type="gramEnd"/>
      <w:r w:rsidRPr="00C26779">
        <w:rPr>
          <w:rFonts w:ascii="Arial" w:hAnsi="Arial" w:cs="Arial"/>
        </w:rPr>
        <w:t xml:space="preserve"> </w:t>
      </w:r>
      <w:proofErr w:type="gramStart"/>
      <w:r w:rsidRPr="00C26779">
        <w:rPr>
          <w:rFonts w:ascii="Arial" w:hAnsi="Arial" w:cs="Arial"/>
        </w:rPr>
        <w:t>с</w:t>
      </w:r>
      <w:proofErr w:type="gramEnd"/>
      <w:r w:rsidRPr="00C26779">
        <w:rPr>
          <w:rFonts w:ascii="Arial" w:hAnsi="Arial" w:cs="Arial"/>
        </w:rPr>
        <w:t xml:space="preserve"> обязательным сохранением в каждой воспроизведенной копии ПО наименования правообладателя.</w:t>
      </w:r>
    </w:p>
    <w:p w:rsidR="003B5926" w:rsidRPr="00C26779" w:rsidRDefault="003B5926" w:rsidP="003B5926">
      <w:pPr>
        <w:pStyle w:val="a6"/>
        <w:numPr>
          <w:ilvl w:val="1"/>
          <w:numId w:val="3"/>
        </w:numPr>
        <w:spacing w:line="276" w:lineRule="auto"/>
        <w:ind w:left="438"/>
        <w:jc w:val="both"/>
        <w:rPr>
          <w:rFonts w:ascii="Arial" w:hAnsi="Arial" w:cs="Arial"/>
        </w:rPr>
      </w:pPr>
      <w:r w:rsidRPr="00C26779">
        <w:rPr>
          <w:rFonts w:ascii="Arial" w:hAnsi="Arial" w:cs="Arial"/>
        </w:rPr>
        <w:lastRenderedPageBreak/>
        <w:t>Банк предоставляет Клиенту право использования ИТС «QUIK» согласно установленным тарифам</w:t>
      </w:r>
      <w:r>
        <w:rPr>
          <w:rFonts w:ascii="Arial" w:hAnsi="Arial" w:cs="Arial"/>
        </w:rPr>
        <w:t xml:space="preserve"> </w:t>
      </w:r>
      <w:r w:rsidRPr="00C26779">
        <w:rPr>
          <w:rFonts w:ascii="Arial" w:hAnsi="Arial" w:cs="Arial"/>
        </w:rPr>
        <w:t>без ограничения по сроку и территории использования исключительно следующими способами:</w:t>
      </w:r>
    </w:p>
    <w:p w:rsidR="003B5926" w:rsidRPr="00C26779" w:rsidRDefault="003B5926" w:rsidP="003B5926">
      <w:pPr>
        <w:pStyle w:val="a6"/>
        <w:ind w:left="438"/>
        <w:jc w:val="both"/>
        <w:rPr>
          <w:rFonts w:ascii="Arial" w:hAnsi="Arial" w:cs="Arial"/>
        </w:rPr>
      </w:pPr>
      <w:r w:rsidRPr="00C26779">
        <w:rPr>
          <w:rFonts w:ascii="Arial" w:hAnsi="Arial" w:cs="Arial"/>
        </w:rPr>
        <w:t>- Клиент имеет право на воспроизведение ПО ИТС «QUIK» по его функциональному назначению самостоятельно при условии соблюдения положений, указанных в пункте 4.1. настоящих Правил.</w:t>
      </w:r>
    </w:p>
    <w:p w:rsidR="003B5926" w:rsidRPr="00C26779" w:rsidRDefault="003B5926" w:rsidP="003B5926">
      <w:pPr>
        <w:pStyle w:val="a6"/>
        <w:numPr>
          <w:ilvl w:val="1"/>
          <w:numId w:val="3"/>
        </w:numPr>
        <w:spacing w:line="276" w:lineRule="auto"/>
        <w:ind w:left="438"/>
        <w:jc w:val="both"/>
        <w:rPr>
          <w:rFonts w:ascii="Arial" w:hAnsi="Arial" w:cs="Arial"/>
        </w:rPr>
      </w:pPr>
      <w:r w:rsidRPr="00C26779">
        <w:rPr>
          <w:rFonts w:ascii="Arial" w:hAnsi="Arial" w:cs="Arial"/>
        </w:rPr>
        <w:t>Право использования ИТС «QUIK» считается предоставленным Клиенту с момента регистрации  Открытого ключа в установленном Банком порядке.</w:t>
      </w:r>
    </w:p>
    <w:p w:rsidR="003B5926" w:rsidRPr="00C26779" w:rsidRDefault="003B5926" w:rsidP="003B5926">
      <w:pPr>
        <w:pStyle w:val="a6"/>
        <w:numPr>
          <w:ilvl w:val="1"/>
          <w:numId w:val="3"/>
        </w:numPr>
        <w:spacing w:line="276" w:lineRule="auto"/>
        <w:ind w:left="438"/>
        <w:jc w:val="both"/>
        <w:rPr>
          <w:rFonts w:ascii="Arial" w:hAnsi="Arial" w:cs="Arial"/>
        </w:rPr>
      </w:pPr>
      <w:r w:rsidRPr="00C26779">
        <w:rPr>
          <w:rFonts w:ascii="Arial" w:hAnsi="Arial" w:cs="Arial"/>
        </w:rPr>
        <w:t xml:space="preserve">Банк на основании Заявления Клиента, составленного по форме Приложения №15 к Регламенту, вправе предоставить Клиенту согласно установленным тарифам возможность предоставления права использования ПО ИТС «QUIK» (право </w:t>
      </w:r>
      <w:proofErr w:type="spellStart"/>
      <w:r w:rsidRPr="00C26779">
        <w:rPr>
          <w:rFonts w:ascii="Arial" w:hAnsi="Arial" w:cs="Arial"/>
        </w:rPr>
        <w:t>сублицензирования</w:t>
      </w:r>
      <w:proofErr w:type="spellEnd"/>
      <w:r w:rsidRPr="00C26779">
        <w:rPr>
          <w:rFonts w:ascii="Arial" w:hAnsi="Arial" w:cs="Arial"/>
        </w:rPr>
        <w:t>) Пользователям (сублицензиатам).</w:t>
      </w:r>
    </w:p>
    <w:p w:rsidR="003B5926" w:rsidRPr="00C26779" w:rsidRDefault="003B5926" w:rsidP="003B5926">
      <w:pPr>
        <w:pStyle w:val="a3"/>
        <w:keepLines w:val="0"/>
        <w:numPr>
          <w:ilvl w:val="1"/>
          <w:numId w:val="3"/>
        </w:numPr>
        <w:spacing w:before="0" w:line="276" w:lineRule="auto"/>
        <w:ind w:left="426"/>
        <w:contextualSpacing/>
        <w:rPr>
          <w:rFonts w:ascii="Arial" w:hAnsi="Arial" w:cs="Arial"/>
        </w:rPr>
      </w:pPr>
      <w:r w:rsidRPr="00C26779">
        <w:rPr>
          <w:rFonts w:ascii="Arial" w:hAnsi="Arial" w:cs="Arial"/>
        </w:rPr>
        <w:t>Клиент вправе предоставлять Пользователям ПО (сублицензиатам) прав</w:t>
      </w:r>
      <w:r>
        <w:rPr>
          <w:rFonts w:ascii="Arial" w:hAnsi="Arial" w:cs="Arial"/>
        </w:rPr>
        <w:t>о</w:t>
      </w:r>
      <w:r w:rsidRPr="00C26779">
        <w:rPr>
          <w:rFonts w:ascii="Arial" w:hAnsi="Arial" w:cs="Arial"/>
        </w:rPr>
        <w:t xml:space="preserve"> использования ПО ИТС  «QUIK» (сублицензию) по </w:t>
      </w:r>
      <w:proofErr w:type="spellStart"/>
      <w:r w:rsidRPr="00C26779">
        <w:rPr>
          <w:rFonts w:ascii="Arial" w:hAnsi="Arial" w:cs="Arial"/>
        </w:rPr>
        <w:t>сублицензионным</w:t>
      </w:r>
      <w:proofErr w:type="spellEnd"/>
      <w:r w:rsidRPr="00C26779">
        <w:rPr>
          <w:rFonts w:ascii="Arial" w:hAnsi="Arial" w:cs="Arial"/>
        </w:rPr>
        <w:t xml:space="preserve"> договорам без ограничения по количеству Пользователей ПО (сублицензиатов) и территории, за плату или безвозмездно, на срок предоставления соответствующего ПО ИТС  «QUIK» Банку, следующими способами:</w:t>
      </w:r>
    </w:p>
    <w:p w:rsidR="003B5926" w:rsidRPr="00C26779" w:rsidRDefault="003B5926" w:rsidP="003B5926">
      <w:pPr>
        <w:pStyle w:val="a3"/>
        <w:spacing w:line="276" w:lineRule="auto"/>
        <w:ind w:left="540"/>
        <w:contextualSpacing/>
        <w:rPr>
          <w:rFonts w:ascii="Arial" w:hAnsi="Arial" w:cs="Arial"/>
        </w:rPr>
      </w:pPr>
      <w:r w:rsidRPr="00C26779">
        <w:rPr>
          <w:rFonts w:ascii="Arial" w:hAnsi="Arial" w:cs="Arial"/>
        </w:rPr>
        <w:t>- воспроизведение ПО ИТС  «QUIK» на технических средствах Пользователей ПО;</w:t>
      </w:r>
    </w:p>
    <w:p w:rsidR="003B5926" w:rsidRPr="00C26779" w:rsidRDefault="003B5926" w:rsidP="003B5926">
      <w:pPr>
        <w:pStyle w:val="a3"/>
        <w:spacing w:line="276" w:lineRule="auto"/>
        <w:ind w:left="540"/>
        <w:contextualSpacing/>
        <w:rPr>
          <w:rFonts w:ascii="Arial" w:hAnsi="Arial" w:cs="Arial"/>
        </w:rPr>
      </w:pPr>
      <w:r w:rsidRPr="00C26779">
        <w:rPr>
          <w:rFonts w:ascii="Arial" w:hAnsi="Arial" w:cs="Arial"/>
        </w:rPr>
        <w:t>- использование ПО ИТС  «QUIK» по функциональному назначению;</w:t>
      </w:r>
    </w:p>
    <w:p w:rsidR="003B5926" w:rsidRPr="00C26779" w:rsidRDefault="003B5926" w:rsidP="003B5926">
      <w:pPr>
        <w:pStyle w:val="a3"/>
        <w:spacing w:line="276" w:lineRule="auto"/>
        <w:ind w:left="540"/>
        <w:contextualSpacing/>
        <w:rPr>
          <w:rFonts w:ascii="Arial" w:hAnsi="Arial" w:cs="Arial"/>
        </w:rPr>
      </w:pPr>
      <w:r w:rsidRPr="00C26779">
        <w:rPr>
          <w:rFonts w:ascii="Arial" w:hAnsi="Arial" w:cs="Arial"/>
        </w:rPr>
        <w:t>-</w:t>
      </w:r>
      <w:r>
        <w:rPr>
          <w:rFonts w:ascii="Arial" w:hAnsi="Arial" w:cs="Arial"/>
        </w:rPr>
        <w:t xml:space="preserve"> </w:t>
      </w:r>
      <w:r w:rsidRPr="00C26779">
        <w:rPr>
          <w:rFonts w:ascii="Arial" w:hAnsi="Arial" w:cs="Arial"/>
        </w:rPr>
        <w:t>предоставление Пользователям ПО – резидентам Российской Федерации доступа к использованию воспроизведенных в порядке, предусмотренном п. 4.1.настоящих Правил, копий экземпляров ПО ИТС  «QUIK», без ограничения по территории использования;</w:t>
      </w:r>
    </w:p>
    <w:p w:rsidR="003B5926" w:rsidRPr="00C26779" w:rsidRDefault="003B5926" w:rsidP="003B5926">
      <w:pPr>
        <w:pStyle w:val="a3"/>
        <w:spacing w:line="276" w:lineRule="auto"/>
        <w:ind w:left="540"/>
        <w:contextualSpacing/>
        <w:rPr>
          <w:rFonts w:ascii="Arial" w:hAnsi="Arial" w:cs="Arial"/>
        </w:rPr>
      </w:pPr>
      <w:r w:rsidRPr="00C26779">
        <w:rPr>
          <w:rFonts w:ascii="Arial" w:hAnsi="Arial" w:cs="Arial"/>
        </w:rPr>
        <w:t>- предоставление Пользователям ПО – нерезидентам Российской Федерации доступа к использованию воспроизведенных в порядке, предусмотренном п. 4.1. настоящих Правил, копий экземпляров ПО ИТС  «QUIK», без ограничения по территории использования.</w:t>
      </w:r>
    </w:p>
    <w:p w:rsidR="003B5926" w:rsidRPr="00C26779" w:rsidRDefault="003B5926" w:rsidP="003B5926">
      <w:pPr>
        <w:pStyle w:val="a6"/>
        <w:numPr>
          <w:ilvl w:val="1"/>
          <w:numId w:val="3"/>
        </w:numPr>
        <w:spacing w:line="276" w:lineRule="auto"/>
        <w:ind w:left="438"/>
        <w:jc w:val="both"/>
        <w:rPr>
          <w:rFonts w:ascii="Arial" w:hAnsi="Arial" w:cs="Arial"/>
        </w:rPr>
      </w:pPr>
      <w:r w:rsidRPr="00C26779">
        <w:rPr>
          <w:rFonts w:ascii="Arial" w:hAnsi="Arial" w:cs="Arial"/>
        </w:rPr>
        <w:t>В случае предоставления Клиентом права использования ПО ИТС «QUIK» (сублицензии) Пользователям ПО (сублицензиатам), Клиент соглашается со следующими положениями:</w:t>
      </w:r>
    </w:p>
    <w:p w:rsidR="003B5926" w:rsidRPr="00C26779" w:rsidRDefault="003B5926" w:rsidP="003B5926">
      <w:pPr>
        <w:ind w:left="510"/>
        <w:jc w:val="both"/>
        <w:rPr>
          <w:rFonts w:ascii="Arial" w:hAnsi="Arial" w:cs="Arial"/>
        </w:rPr>
      </w:pPr>
      <w:r w:rsidRPr="00C26779">
        <w:rPr>
          <w:rFonts w:ascii="Arial" w:hAnsi="Arial" w:cs="Arial"/>
        </w:rPr>
        <w:t xml:space="preserve">- Правообладатель (ООО «АРКА </w:t>
      </w:r>
      <w:proofErr w:type="spellStart"/>
      <w:r w:rsidRPr="00C26779">
        <w:rPr>
          <w:rFonts w:ascii="Arial" w:hAnsi="Arial" w:cs="Arial"/>
        </w:rPr>
        <w:t>Текнолоджиз</w:t>
      </w:r>
      <w:proofErr w:type="spellEnd"/>
      <w:r w:rsidRPr="00C26779">
        <w:rPr>
          <w:rFonts w:ascii="Arial" w:hAnsi="Arial" w:cs="Arial"/>
        </w:rPr>
        <w:t xml:space="preserve">») не приобретает никаких обязательств по </w:t>
      </w:r>
      <w:proofErr w:type="spellStart"/>
      <w:r w:rsidRPr="00C26779">
        <w:rPr>
          <w:rFonts w:ascii="Arial" w:hAnsi="Arial" w:cs="Arial"/>
        </w:rPr>
        <w:t>сублицензионным</w:t>
      </w:r>
      <w:proofErr w:type="spellEnd"/>
      <w:r w:rsidRPr="00C26779">
        <w:rPr>
          <w:rFonts w:ascii="Arial" w:hAnsi="Arial" w:cs="Arial"/>
        </w:rPr>
        <w:t xml:space="preserve"> договорам, заключенным Клиентом с Пользователями </w:t>
      </w:r>
      <w:proofErr w:type="gramStart"/>
      <w:r w:rsidRPr="00C26779">
        <w:rPr>
          <w:rFonts w:ascii="Arial" w:hAnsi="Arial" w:cs="Arial"/>
        </w:rPr>
        <w:t>ПО</w:t>
      </w:r>
      <w:proofErr w:type="gramEnd"/>
      <w:r w:rsidRPr="00C26779">
        <w:rPr>
          <w:rFonts w:ascii="Arial" w:hAnsi="Arial" w:cs="Arial"/>
        </w:rPr>
        <w:t xml:space="preserve"> (сублицензиатами);</w:t>
      </w:r>
    </w:p>
    <w:p w:rsidR="003B5926" w:rsidRPr="00C26779" w:rsidRDefault="003B5926" w:rsidP="003B5926">
      <w:pPr>
        <w:ind w:left="510"/>
        <w:jc w:val="both"/>
        <w:rPr>
          <w:rFonts w:ascii="Arial" w:hAnsi="Arial" w:cs="Arial"/>
        </w:rPr>
      </w:pPr>
      <w:r w:rsidRPr="00C26779">
        <w:rPr>
          <w:rFonts w:ascii="Arial" w:hAnsi="Arial" w:cs="Arial"/>
        </w:rPr>
        <w:t xml:space="preserve">- Пользователи ПО, заключившие </w:t>
      </w:r>
      <w:proofErr w:type="spellStart"/>
      <w:r w:rsidRPr="00C26779">
        <w:rPr>
          <w:rFonts w:ascii="Arial" w:hAnsi="Arial" w:cs="Arial"/>
        </w:rPr>
        <w:t>сублицензионный</w:t>
      </w:r>
      <w:proofErr w:type="spellEnd"/>
      <w:r w:rsidRPr="00C26779">
        <w:rPr>
          <w:rFonts w:ascii="Arial" w:hAnsi="Arial" w:cs="Arial"/>
        </w:rPr>
        <w:t xml:space="preserve"> договор с Клиентом по поводу использования ПО ИТС  «QUIK» не приобретают никаких прав требования к ООО «АРКА </w:t>
      </w:r>
      <w:proofErr w:type="spellStart"/>
      <w:r w:rsidRPr="00C26779">
        <w:rPr>
          <w:rFonts w:ascii="Arial" w:hAnsi="Arial" w:cs="Arial"/>
        </w:rPr>
        <w:t>Текнолоджиз</w:t>
      </w:r>
      <w:proofErr w:type="spellEnd"/>
      <w:r w:rsidRPr="00C26779">
        <w:rPr>
          <w:rFonts w:ascii="Arial" w:hAnsi="Arial" w:cs="Arial"/>
        </w:rPr>
        <w:t xml:space="preserve">, включая, </w:t>
      </w:r>
      <w:proofErr w:type="gramStart"/>
      <w:r w:rsidRPr="00C26779">
        <w:rPr>
          <w:rFonts w:ascii="Arial" w:hAnsi="Arial" w:cs="Arial"/>
        </w:rPr>
        <w:t>но</w:t>
      </w:r>
      <w:proofErr w:type="gramEnd"/>
      <w:r w:rsidRPr="00C26779">
        <w:rPr>
          <w:rFonts w:ascii="Arial" w:hAnsi="Arial" w:cs="Arial"/>
        </w:rPr>
        <w:t xml:space="preserve"> не ограничиваясь, требования:</w:t>
      </w:r>
    </w:p>
    <w:p w:rsidR="003B5926" w:rsidRPr="00C26779" w:rsidRDefault="003B5926" w:rsidP="003B5926">
      <w:pPr>
        <w:numPr>
          <w:ilvl w:val="0"/>
          <w:numId w:val="2"/>
        </w:numPr>
        <w:spacing w:line="276" w:lineRule="auto"/>
        <w:ind w:left="723"/>
        <w:jc w:val="both"/>
        <w:rPr>
          <w:rFonts w:ascii="Arial" w:hAnsi="Arial" w:cs="Arial"/>
        </w:rPr>
      </w:pPr>
      <w:r w:rsidRPr="00C26779">
        <w:rPr>
          <w:rFonts w:ascii="Arial" w:hAnsi="Arial" w:cs="Arial"/>
        </w:rPr>
        <w:t>об оказании каких-либо услуг в связи с использованием ПО ИТС  «QUIK»;</w:t>
      </w:r>
    </w:p>
    <w:p w:rsidR="003B5926" w:rsidRPr="00C26779" w:rsidRDefault="003B5926" w:rsidP="003B5926">
      <w:pPr>
        <w:numPr>
          <w:ilvl w:val="0"/>
          <w:numId w:val="2"/>
        </w:numPr>
        <w:spacing w:line="276" w:lineRule="auto"/>
        <w:ind w:left="723"/>
        <w:jc w:val="both"/>
        <w:rPr>
          <w:rFonts w:ascii="Arial" w:hAnsi="Arial" w:cs="Arial"/>
        </w:rPr>
      </w:pPr>
      <w:r w:rsidRPr="00C26779">
        <w:rPr>
          <w:rFonts w:ascii="Arial" w:hAnsi="Arial" w:cs="Arial"/>
        </w:rPr>
        <w:t>о предоставлении обновлений ПО ИТС  «QUIK» и/или устранению каких-либо его недостатков;</w:t>
      </w:r>
    </w:p>
    <w:p w:rsidR="003B5926" w:rsidRPr="00C26779" w:rsidRDefault="003B5926" w:rsidP="003B5926">
      <w:pPr>
        <w:numPr>
          <w:ilvl w:val="0"/>
          <w:numId w:val="2"/>
        </w:numPr>
        <w:spacing w:line="276" w:lineRule="auto"/>
        <w:ind w:left="723"/>
        <w:jc w:val="both"/>
        <w:rPr>
          <w:rFonts w:ascii="Arial" w:hAnsi="Arial" w:cs="Arial"/>
        </w:rPr>
      </w:pPr>
      <w:r w:rsidRPr="00C26779">
        <w:rPr>
          <w:rFonts w:ascii="Arial" w:hAnsi="Arial" w:cs="Arial"/>
        </w:rPr>
        <w:t>о консультировании по функциональным возможностям ПО ИТС  «QUIK» и получении дополнительной информации о ПО ИТС  «QUIK»;</w:t>
      </w:r>
    </w:p>
    <w:p w:rsidR="003B5926" w:rsidRPr="00C26779" w:rsidRDefault="003B5926" w:rsidP="003B5926">
      <w:pPr>
        <w:numPr>
          <w:ilvl w:val="0"/>
          <w:numId w:val="2"/>
        </w:numPr>
        <w:spacing w:line="276" w:lineRule="auto"/>
        <w:ind w:left="723"/>
        <w:jc w:val="both"/>
        <w:rPr>
          <w:rFonts w:ascii="Arial" w:hAnsi="Arial" w:cs="Arial"/>
        </w:rPr>
      </w:pPr>
      <w:proofErr w:type="gramStart"/>
      <w:r w:rsidRPr="00C26779">
        <w:rPr>
          <w:rFonts w:ascii="Arial" w:hAnsi="Arial" w:cs="Arial"/>
        </w:rPr>
        <w:t>о возмещении убытков, вытекающих из невозможности использования ПО ИТС  «QUIK», несоответствия о</w:t>
      </w:r>
      <w:r w:rsidRPr="00C26779">
        <w:rPr>
          <w:rFonts w:ascii="Arial" w:hAnsi="Arial" w:cs="Arial"/>
          <w:color w:val="000000"/>
        </w:rPr>
        <w:t xml:space="preserve">жиданиям Пользователей ПО относительно его функционала и качества, убытков, возникающих в результате сбоев, в результате обнаружения скрытых недостатков ПО </w:t>
      </w:r>
      <w:r w:rsidRPr="00C26779">
        <w:rPr>
          <w:rFonts w:ascii="Arial" w:hAnsi="Arial" w:cs="Arial"/>
        </w:rPr>
        <w:t>ИТС  «QUIK»</w:t>
      </w:r>
      <w:r w:rsidRPr="00C26779">
        <w:rPr>
          <w:rFonts w:ascii="Arial" w:hAnsi="Arial" w:cs="Arial"/>
          <w:color w:val="000000"/>
        </w:rPr>
        <w:t xml:space="preserve">, в результате неполного информирования о функциональных особенностях ПО </w:t>
      </w:r>
      <w:r w:rsidRPr="00C26779">
        <w:rPr>
          <w:rFonts w:ascii="Arial" w:hAnsi="Arial" w:cs="Arial"/>
        </w:rPr>
        <w:t>ИТС  «QUIK»</w:t>
      </w:r>
      <w:r w:rsidRPr="00C26779">
        <w:rPr>
          <w:rFonts w:ascii="Arial" w:hAnsi="Arial" w:cs="Arial"/>
          <w:color w:val="000000"/>
        </w:rPr>
        <w:t xml:space="preserve"> и возможных рисках, включая все, без исключения, случаи понесенных либо предполагаемых расходов, потери прибылей, прерывания деловой активности, потери</w:t>
      </w:r>
      <w:proofErr w:type="gramEnd"/>
      <w:r w:rsidRPr="00C26779">
        <w:rPr>
          <w:rFonts w:ascii="Arial" w:hAnsi="Arial" w:cs="Arial"/>
          <w:color w:val="000000"/>
        </w:rPr>
        <w:t xml:space="preserve"> деловой информации, либо других имущественных потерь;</w:t>
      </w:r>
    </w:p>
    <w:p w:rsidR="003B5926" w:rsidRPr="00C26779" w:rsidRDefault="003B5926" w:rsidP="003B5926">
      <w:pPr>
        <w:numPr>
          <w:ilvl w:val="0"/>
          <w:numId w:val="2"/>
        </w:numPr>
        <w:spacing w:line="276" w:lineRule="auto"/>
        <w:ind w:left="723"/>
        <w:jc w:val="both"/>
        <w:rPr>
          <w:rFonts w:ascii="Arial" w:hAnsi="Arial" w:cs="Arial"/>
        </w:rPr>
      </w:pPr>
      <w:r w:rsidRPr="00C26779">
        <w:rPr>
          <w:rFonts w:ascii="Arial" w:hAnsi="Arial" w:cs="Arial"/>
          <w:color w:val="000000"/>
        </w:rPr>
        <w:t xml:space="preserve">Пользователи ПО самостоятельно оценивают соответствие ПО </w:t>
      </w:r>
      <w:r w:rsidRPr="00C26779">
        <w:rPr>
          <w:rFonts w:ascii="Arial" w:hAnsi="Arial" w:cs="Arial"/>
        </w:rPr>
        <w:t xml:space="preserve">ИТС  «QUIK» </w:t>
      </w:r>
      <w:r w:rsidRPr="00C26779">
        <w:rPr>
          <w:rFonts w:ascii="Arial" w:hAnsi="Arial" w:cs="Arial"/>
          <w:color w:val="000000"/>
        </w:rPr>
        <w:t xml:space="preserve">целям и задачам его применения, допустимому уровню риска, а также самостоятельно несут ответственность за последствия принятых ими решений. </w:t>
      </w:r>
    </w:p>
    <w:p w:rsidR="003B5926" w:rsidRPr="00C26779" w:rsidRDefault="003B5926" w:rsidP="003B5926">
      <w:pPr>
        <w:numPr>
          <w:ilvl w:val="1"/>
          <w:numId w:val="3"/>
        </w:numPr>
        <w:spacing w:line="276" w:lineRule="auto"/>
        <w:ind w:left="432"/>
        <w:jc w:val="both"/>
        <w:rPr>
          <w:rFonts w:ascii="Arial" w:hAnsi="Arial" w:cs="Arial"/>
        </w:rPr>
      </w:pPr>
      <w:r w:rsidRPr="00C26779">
        <w:rPr>
          <w:rFonts w:ascii="Arial" w:hAnsi="Arial" w:cs="Arial"/>
        </w:rPr>
        <w:t>В случае предоставления Клиентом права использования ПО ИТС «QUIK» (сублицензии) Пользователям ПО (сублицензиатам), Клиент обязуется довести до сведения Пользователей ПО положения настоящих Правил.</w:t>
      </w:r>
    </w:p>
    <w:p w:rsidR="003B5926" w:rsidRPr="00C26779" w:rsidRDefault="003B5926" w:rsidP="003B5926">
      <w:pPr>
        <w:numPr>
          <w:ilvl w:val="1"/>
          <w:numId w:val="3"/>
        </w:numPr>
        <w:spacing w:line="276" w:lineRule="auto"/>
        <w:ind w:left="431" w:hanging="431"/>
        <w:jc w:val="both"/>
        <w:rPr>
          <w:rFonts w:ascii="Arial" w:hAnsi="Arial" w:cs="Arial"/>
        </w:rPr>
      </w:pPr>
      <w:r w:rsidRPr="00C26779">
        <w:rPr>
          <w:rFonts w:ascii="Arial" w:hAnsi="Arial" w:cs="Arial"/>
        </w:rPr>
        <w:t xml:space="preserve">Пользователи ПО, заключившие </w:t>
      </w:r>
      <w:proofErr w:type="spellStart"/>
      <w:r w:rsidRPr="00C26779">
        <w:rPr>
          <w:rFonts w:ascii="Arial" w:hAnsi="Arial" w:cs="Arial"/>
        </w:rPr>
        <w:t>сублицензионный</w:t>
      </w:r>
      <w:proofErr w:type="spellEnd"/>
      <w:r w:rsidRPr="00C26779">
        <w:rPr>
          <w:rFonts w:ascii="Arial" w:hAnsi="Arial" w:cs="Arial"/>
        </w:rPr>
        <w:t xml:space="preserve"> договор с Клиентом по поводу использования ПО ИТС  «QUIK» не приобретают никаких прав требования к Банку, включая, </w:t>
      </w:r>
      <w:proofErr w:type="gramStart"/>
      <w:r w:rsidRPr="00C26779">
        <w:rPr>
          <w:rFonts w:ascii="Arial" w:hAnsi="Arial" w:cs="Arial"/>
        </w:rPr>
        <w:t>но</w:t>
      </w:r>
      <w:proofErr w:type="gramEnd"/>
      <w:r w:rsidRPr="00C26779">
        <w:rPr>
          <w:rFonts w:ascii="Arial" w:hAnsi="Arial" w:cs="Arial"/>
        </w:rPr>
        <w:t xml:space="preserve"> не ограничиваясь, требования о возмещении убытков, связанных с использованием ПО ИТС «QUIK».</w:t>
      </w:r>
    </w:p>
    <w:p w:rsidR="003B5926" w:rsidRPr="00D54F0D" w:rsidRDefault="003B5926" w:rsidP="003B5926">
      <w:pPr>
        <w:ind w:left="432"/>
        <w:jc w:val="both"/>
        <w:rPr>
          <w:rFonts w:ascii="Arial" w:hAnsi="Arial" w:cs="Arial"/>
        </w:rPr>
      </w:pPr>
    </w:p>
    <w:p w:rsidR="003B5926" w:rsidRDefault="003B5926" w:rsidP="003B5926">
      <w:pPr>
        <w:pStyle w:val="a6"/>
        <w:rPr>
          <w:rFonts w:ascii="Arial" w:hAnsi="Arial" w:cs="Arial"/>
        </w:rPr>
      </w:pPr>
    </w:p>
    <w:p w:rsidR="003B5926"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lastRenderedPageBreak/>
        <w:t>ПОРЯДОК ПРЕДОСТАВЛЕНИЯ ДОСТУПА К СЭД</w:t>
      </w:r>
    </w:p>
    <w:p w:rsidR="003B5926" w:rsidRPr="00F608F1" w:rsidRDefault="003B5926" w:rsidP="003B5926">
      <w:pPr>
        <w:pStyle w:val="a6"/>
        <w:ind w:left="360"/>
        <w:rPr>
          <w:rFonts w:ascii="Arial" w:hAnsi="Arial" w:cs="Arial"/>
        </w:rPr>
      </w:pPr>
    </w:p>
    <w:p w:rsidR="003B5926" w:rsidRDefault="003B5926" w:rsidP="003B5926">
      <w:pPr>
        <w:pStyle w:val="a6"/>
        <w:numPr>
          <w:ilvl w:val="1"/>
          <w:numId w:val="3"/>
        </w:numPr>
        <w:spacing w:after="200" w:line="276" w:lineRule="auto"/>
        <w:ind w:left="567" w:hanging="573"/>
        <w:jc w:val="both"/>
        <w:rPr>
          <w:rFonts w:ascii="Arial" w:hAnsi="Arial" w:cs="Arial"/>
        </w:rPr>
      </w:pPr>
      <w:r>
        <w:rPr>
          <w:rFonts w:ascii="Arial" w:hAnsi="Arial" w:cs="Arial"/>
        </w:rPr>
        <w:t xml:space="preserve">Для доступа </w:t>
      </w:r>
      <w:r w:rsidRPr="00F608F1">
        <w:rPr>
          <w:rFonts w:ascii="Arial" w:hAnsi="Arial" w:cs="Arial"/>
        </w:rPr>
        <w:t xml:space="preserve">к </w:t>
      </w:r>
      <w:r>
        <w:rPr>
          <w:rFonts w:ascii="Arial" w:hAnsi="Arial" w:cs="Arial"/>
        </w:rPr>
        <w:t>СЭД</w:t>
      </w:r>
      <w:r w:rsidRPr="00F608F1">
        <w:rPr>
          <w:rFonts w:ascii="Arial" w:hAnsi="Arial" w:cs="Arial"/>
        </w:rPr>
        <w:t xml:space="preserve"> </w:t>
      </w:r>
      <w:r w:rsidRPr="0081028E">
        <w:rPr>
          <w:rFonts w:ascii="Arial" w:hAnsi="Arial" w:cs="Arial"/>
        </w:rPr>
        <w:t xml:space="preserve">с использованием </w:t>
      </w:r>
      <w:r w:rsidRPr="00F608F1">
        <w:rPr>
          <w:rFonts w:ascii="Arial" w:hAnsi="Arial" w:cs="Arial"/>
        </w:rPr>
        <w:t>ИТС «QUIK»</w:t>
      </w:r>
      <w:r>
        <w:rPr>
          <w:rFonts w:ascii="Arial" w:hAnsi="Arial" w:cs="Arial"/>
        </w:rPr>
        <w:t xml:space="preserve"> Клиенту необходимо</w:t>
      </w:r>
      <w:r w:rsidRPr="00F608F1">
        <w:rPr>
          <w:rFonts w:ascii="Arial" w:hAnsi="Arial" w:cs="Arial"/>
        </w:rPr>
        <w:t>:</w:t>
      </w:r>
    </w:p>
    <w:p w:rsidR="003B5926" w:rsidRPr="00441795" w:rsidRDefault="003B5926" w:rsidP="003B5926">
      <w:pPr>
        <w:numPr>
          <w:ilvl w:val="0"/>
          <w:numId w:val="1"/>
        </w:numPr>
        <w:spacing w:after="200" w:line="276" w:lineRule="auto"/>
        <w:contextualSpacing/>
        <w:jc w:val="both"/>
        <w:rPr>
          <w:rFonts w:ascii="Arial" w:hAnsi="Arial" w:cs="Arial"/>
        </w:rPr>
      </w:pPr>
      <w:proofErr w:type="gramStart"/>
      <w:r w:rsidRPr="00441795">
        <w:rPr>
          <w:rFonts w:ascii="Arial" w:hAnsi="Arial" w:cs="Arial"/>
        </w:rPr>
        <w:t>Установить на рабочем компьютере программное обеспечение, необходимое для работы с ИТС «QUIK», а в случае использования ИТС «</w:t>
      </w:r>
      <w:r w:rsidRPr="00441795">
        <w:rPr>
          <w:rFonts w:ascii="Arial" w:hAnsi="Arial" w:cs="Arial"/>
          <w:lang w:val="en-US"/>
        </w:rPr>
        <w:t>QUIK</w:t>
      </w:r>
      <w:r w:rsidRPr="00441795">
        <w:rPr>
          <w:rFonts w:ascii="Arial" w:hAnsi="Arial" w:cs="Arial"/>
        </w:rPr>
        <w:t xml:space="preserve">» в виде мобильного приложения на мобильном устройстве </w:t>
      </w:r>
      <w:proofErr w:type="spellStart"/>
      <w:r w:rsidRPr="00441795">
        <w:rPr>
          <w:rFonts w:ascii="Arial" w:hAnsi="Arial" w:cs="Arial"/>
          <w:color w:val="283137"/>
        </w:rPr>
        <w:t>iPhone</w:t>
      </w:r>
      <w:proofErr w:type="spellEnd"/>
      <w:r w:rsidRPr="00441795">
        <w:rPr>
          <w:rFonts w:ascii="Arial" w:hAnsi="Arial" w:cs="Arial"/>
          <w:color w:val="283137"/>
        </w:rPr>
        <w:t xml:space="preserve"> / </w:t>
      </w:r>
      <w:proofErr w:type="spellStart"/>
      <w:r w:rsidRPr="00441795">
        <w:rPr>
          <w:rFonts w:ascii="Arial" w:hAnsi="Arial" w:cs="Arial"/>
          <w:color w:val="283137"/>
        </w:rPr>
        <w:t>iPad</w:t>
      </w:r>
      <w:proofErr w:type="spellEnd"/>
      <w:r w:rsidRPr="00441795">
        <w:rPr>
          <w:rFonts w:ascii="Arial" w:hAnsi="Arial" w:cs="Arial"/>
          <w:color w:val="283137"/>
        </w:rPr>
        <w:t xml:space="preserve">, мобильном устройстве на базе </w:t>
      </w:r>
      <w:r w:rsidRPr="00441795">
        <w:rPr>
          <w:rFonts w:ascii="Arial" w:hAnsi="Arial" w:cs="Arial"/>
          <w:color w:val="283137"/>
          <w:lang w:val="en-US"/>
        </w:rPr>
        <w:t>Android</w:t>
      </w:r>
      <w:r w:rsidRPr="00441795">
        <w:rPr>
          <w:rFonts w:ascii="Arial" w:hAnsi="Arial" w:cs="Arial"/>
          <w:color w:val="283137"/>
        </w:rPr>
        <w:t xml:space="preserve">,  установить программное обеспечение на мобильное устройство </w:t>
      </w:r>
      <w:proofErr w:type="spellStart"/>
      <w:r w:rsidRPr="00441795">
        <w:rPr>
          <w:rFonts w:ascii="Arial" w:hAnsi="Arial" w:cs="Arial"/>
          <w:color w:val="283137"/>
        </w:rPr>
        <w:t>iPhone</w:t>
      </w:r>
      <w:proofErr w:type="spellEnd"/>
      <w:r w:rsidRPr="00441795">
        <w:rPr>
          <w:rFonts w:ascii="Arial" w:hAnsi="Arial" w:cs="Arial"/>
          <w:color w:val="283137"/>
        </w:rPr>
        <w:t xml:space="preserve"> / </w:t>
      </w:r>
      <w:proofErr w:type="spellStart"/>
      <w:r w:rsidRPr="00441795">
        <w:rPr>
          <w:rFonts w:ascii="Arial" w:hAnsi="Arial" w:cs="Arial"/>
          <w:color w:val="283137"/>
        </w:rPr>
        <w:t>iPad</w:t>
      </w:r>
      <w:proofErr w:type="spellEnd"/>
      <w:r w:rsidRPr="00441795">
        <w:rPr>
          <w:rFonts w:ascii="Arial" w:hAnsi="Arial" w:cs="Arial"/>
          <w:color w:val="283137"/>
        </w:rPr>
        <w:t xml:space="preserve">, мобильном устройстве на базе </w:t>
      </w:r>
      <w:r w:rsidRPr="00441795">
        <w:rPr>
          <w:rFonts w:ascii="Arial" w:hAnsi="Arial" w:cs="Arial"/>
          <w:color w:val="283137"/>
          <w:lang w:val="en-US"/>
        </w:rPr>
        <w:t>Android</w:t>
      </w:r>
      <w:r w:rsidRPr="00441795">
        <w:rPr>
          <w:rFonts w:ascii="Arial" w:hAnsi="Arial" w:cs="Arial"/>
          <w:color w:val="283137"/>
        </w:rPr>
        <w:t>, необходимое для работы с ИТС «</w:t>
      </w:r>
      <w:r w:rsidRPr="00441795">
        <w:rPr>
          <w:rFonts w:ascii="Arial" w:hAnsi="Arial" w:cs="Arial"/>
          <w:color w:val="283137"/>
          <w:lang w:val="en-US"/>
        </w:rPr>
        <w:t>QUIK</w:t>
      </w:r>
      <w:r w:rsidRPr="00441795">
        <w:rPr>
          <w:rFonts w:ascii="Arial" w:hAnsi="Arial" w:cs="Arial"/>
          <w:color w:val="283137"/>
        </w:rPr>
        <w:t>».</w:t>
      </w:r>
      <w:proofErr w:type="gramEnd"/>
    </w:p>
    <w:p w:rsidR="003B5926" w:rsidRPr="00441795" w:rsidRDefault="003B5926" w:rsidP="003B5926">
      <w:pPr>
        <w:pStyle w:val="a6"/>
        <w:numPr>
          <w:ilvl w:val="0"/>
          <w:numId w:val="1"/>
        </w:numPr>
        <w:spacing w:after="200" w:line="276" w:lineRule="auto"/>
        <w:jc w:val="both"/>
        <w:rPr>
          <w:rFonts w:ascii="Arial" w:hAnsi="Arial" w:cs="Arial"/>
        </w:rPr>
      </w:pPr>
      <w:proofErr w:type="gramStart"/>
      <w:r w:rsidRPr="00441795">
        <w:rPr>
          <w:rFonts w:ascii="Arial" w:hAnsi="Arial" w:cs="Arial"/>
        </w:rPr>
        <w:t>Осуществить генерацию Закрытого и Открытого ключей ЭП в соответствии с инструкцией, полученной от Банка;</w:t>
      </w:r>
      <w:proofErr w:type="gramEnd"/>
    </w:p>
    <w:p w:rsidR="003B5926" w:rsidRPr="00441795" w:rsidRDefault="003B5926" w:rsidP="003B5926">
      <w:pPr>
        <w:pStyle w:val="a6"/>
        <w:numPr>
          <w:ilvl w:val="0"/>
          <w:numId w:val="1"/>
        </w:numPr>
        <w:spacing w:after="200" w:line="276" w:lineRule="auto"/>
        <w:jc w:val="both"/>
        <w:rPr>
          <w:rFonts w:ascii="Arial" w:hAnsi="Arial" w:cs="Arial"/>
        </w:rPr>
      </w:pPr>
      <w:r w:rsidRPr="00441795">
        <w:rPr>
          <w:rFonts w:ascii="Arial" w:hAnsi="Arial" w:cs="Arial"/>
        </w:rPr>
        <w:t>Передать в Банк Открытый ключ ЭП для его регистрации Банком. Открытый ключ считается принадлежащим Клиенту, если он был зарегистрирован в установленном Банком порядке.</w:t>
      </w:r>
    </w:p>
    <w:p w:rsidR="003B5926" w:rsidRPr="00441795" w:rsidRDefault="003B5926" w:rsidP="003B5926">
      <w:pPr>
        <w:pStyle w:val="a6"/>
        <w:numPr>
          <w:ilvl w:val="1"/>
          <w:numId w:val="3"/>
        </w:numPr>
        <w:spacing w:line="276" w:lineRule="auto"/>
        <w:ind w:left="431" w:hanging="431"/>
        <w:jc w:val="both"/>
      </w:pPr>
      <w:proofErr w:type="gramStart"/>
      <w:r w:rsidRPr="00441795">
        <w:rPr>
          <w:rFonts w:ascii="Arial" w:hAnsi="Arial" w:cs="Arial"/>
        </w:rPr>
        <w:t>В случае предоставления Клиентом права использования ПО ИТС «QUIK» (сублицензии) Пользователям ПО (сублицензиатам), Клиент обязуется предоставить Пользователям ПО (сублицензиатам) программное обеспечение, необходимое для работы с ИТС «QUIK», и обеспечить возможность генерации Закрытого и Открытого ключей ЭП Пользователями ПО (сублицензиатами.</w:t>
      </w:r>
      <w:proofErr w:type="gramEnd"/>
    </w:p>
    <w:p w:rsidR="003B5926" w:rsidRPr="00F31828" w:rsidRDefault="003B5926" w:rsidP="003B5926">
      <w:pPr>
        <w:pStyle w:val="a6"/>
        <w:ind w:left="432"/>
        <w:jc w:val="both"/>
        <w:rPr>
          <w:rFonts w:ascii="Arial" w:hAnsi="Arial" w:cs="Arial"/>
        </w:rPr>
      </w:pPr>
    </w:p>
    <w:p w:rsidR="003B5926" w:rsidRPr="00F608F1" w:rsidRDefault="003B5926" w:rsidP="003B5926">
      <w:pPr>
        <w:pStyle w:val="a6"/>
        <w:jc w:val="both"/>
        <w:rPr>
          <w:rFonts w:ascii="Arial" w:hAnsi="Arial" w:cs="Arial"/>
        </w:rPr>
      </w:pPr>
    </w:p>
    <w:p w:rsidR="003B5926"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t>УСЛОВИЯ ОТПРАВКИ И ПРИЕМА ЭЛЕКТРОННЫХ ДОКУМЕНТОВ</w:t>
      </w:r>
    </w:p>
    <w:p w:rsidR="003B5926" w:rsidRPr="00F608F1" w:rsidRDefault="003B5926" w:rsidP="003B5926">
      <w:pPr>
        <w:pStyle w:val="a6"/>
        <w:ind w:left="360"/>
        <w:rPr>
          <w:rFonts w:ascii="Arial" w:hAnsi="Arial" w:cs="Arial"/>
        </w:rPr>
      </w:pP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Для направления ЭД Клиент:</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устанавливает соединение с удаленным сервером доступа СЭД, установленного в офисе Банка или в ином месте по усмотрению Банка; </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проходит процедуру аутентификации (вводится логин, пароль);</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формирует в СЭД текст ЭД;</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проверяет правильность </w:t>
      </w:r>
      <w:proofErr w:type="gramStart"/>
      <w:r w:rsidRPr="00F608F1">
        <w:rPr>
          <w:rFonts w:ascii="Arial" w:hAnsi="Arial" w:cs="Arial"/>
        </w:rPr>
        <w:t>составленного</w:t>
      </w:r>
      <w:proofErr w:type="gramEnd"/>
      <w:r w:rsidRPr="00F608F1">
        <w:rPr>
          <w:rFonts w:ascii="Arial" w:hAnsi="Arial" w:cs="Arial"/>
        </w:rPr>
        <w:t xml:space="preserve"> ЭД;</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подписывает ЭД;</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направляет в Банк по СЭД подписанный </w:t>
      </w:r>
      <w:r>
        <w:rPr>
          <w:rFonts w:ascii="Arial" w:hAnsi="Arial" w:cs="Arial"/>
        </w:rPr>
        <w:t>ЭП</w:t>
      </w:r>
      <w:r w:rsidRPr="00F608F1">
        <w:rPr>
          <w:rFonts w:ascii="Arial" w:hAnsi="Arial" w:cs="Arial"/>
        </w:rPr>
        <w:t xml:space="preserve"> ЭД.</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Банк принимает к исполнению </w:t>
      </w:r>
      <w:proofErr w:type="gramStart"/>
      <w:r w:rsidRPr="00F608F1">
        <w:rPr>
          <w:rFonts w:ascii="Arial" w:hAnsi="Arial" w:cs="Arial"/>
        </w:rPr>
        <w:t>полученные</w:t>
      </w:r>
      <w:proofErr w:type="gramEnd"/>
      <w:r w:rsidRPr="00F608F1">
        <w:rPr>
          <w:rFonts w:ascii="Arial" w:hAnsi="Arial" w:cs="Arial"/>
        </w:rPr>
        <w:t xml:space="preserve"> от Клиента ЭД при одновременном наличии следующих условий:</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Клиент успешно прошел процедуру аутентификации (проверку подлинности </w:t>
      </w:r>
      <w:r>
        <w:rPr>
          <w:rFonts w:ascii="Arial" w:hAnsi="Arial" w:cs="Arial"/>
        </w:rPr>
        <w:t>ЭП</w:t>
      </w:r>
      <w:r w:rsidRPr="00F608F1">
        <w:rPr>
          <w:rFonts w:ascii="Arial" w:hAnsi="Arial" w:cs="Arial"/>
        </w:rPr>
        <w:t xml:space="preserve">); </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На момент принятия ЭД у Банка нет полученного от Клиента уведомления о </w:t>
      </w:r>
      <w:r>
        <w:rPr>
          <w:rFonts w:ascii="Arial" w:hAnsi="Arial" w:cs="Arial"/>
        </w:rPr>
        <w:t>К</w:t>
      </w:r>
      <w:r w:rsidRPr="00F608F1">
        <w:rPr>
          <w:rFonts w:ascii="Arial" w:hAnsi="Arial" w:cs="Arial"/>
        </w:rPr>
        <w:t>омпрометации ключ</w:t>
      </w:r>
      <w:r>
        <w:rPr>
          <w:rFonts w:ascii="Arial" w:hAnsi="Arial" w:cs="Arial"/>
        </w:rPr>
        <w:t>ей</w:t>
      </w:r>
      <w:r w:rsidRPr="00F608F1">
        <w:rPr>
          <w:rFonts w:ascii="Arial" w:hAnsi="Arial" w:cs="Arial"/>
        </w:rPr>
        <w:t>;</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ЭД содержит все необходимые реквизиты в соответствии с предъявляемыми к нему требованиями; </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Клиентом соблюдены иные положения настоящ</w:t>
      </w:r>
      <w:r>
        <w:rPr>
          <w:rFonts w:ascii="Arial" w:hAnsi="Arial" w:cs="Arial"/>
        </w:rPr>
        <w:t>их Правил и</w:t>
      </w:r>
      <w:r w:rsidRPr="00F608F1">
        <w:rPr>
          <w:rFonts w:ascii="Arial" w:hAnsi="Arial" w:cs="Arial"/>
        </w:rPr>
        <w:t xml:space="preserve"> </w:t>
      </w:r>
      <w:r>
        <w:rPr>
          <w:rFonts w:ascii="Arial" w:hAnsi="Arial" w:cs="Arial"/>
        </w:rPr>
        <w:t>Регламента</w:t>
      </w:r>
      <w:r w:rsidRPr="00F608F1">
        <w:rPr>
          <w:rFonts w:ascii="Arial" w:hAnsi="Arial" w:cs="Arial"/>
        </w:rPr>
        <w:t>.</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Клиент соглашается, что ЭД, полученный Банком через СЭД, процедура </w:t>
      </w:r>
      <w:proofErr w:type="gramStart"/>
      <w:r w:rsidRPr="00F608F1">
        <w:rPr>
          <w:rFonts w:ascii="Arial" w:hAnsi="Arial" w:cs="Arial"/>
        </w:rPr>
        <w:t>аутентификации</w:t>
      </w:r>
      <w:proofErr w:type="gramEnd"/>
      <w:r w:rsidRPr="00F608F1">
        <w:rPr>
          <w:rFonts w:ascii="Arial" w:hAnsi="Arial" w:cs="Arial"/>
        </w:rPr>
        <w:t xml:space="preserve"> для доступа к </w:t>
      </w:r>
      <w:proofErr w:type="gramStart"/>
      <w:r w:rsidRPr="00F608F1">
        <w:rPr>
          <w:rFonts w:ascii="Arial" w:hAnsi="Arial" w:cs="Arial"/>
        </w:rPr>
        <w:t>которой</w:t>
      </w:r>
      <w:proofErr w:type="gramEnd"/>
      <w:r w:rsidRPr="00F608F1">
        <w:rPr>
          <w:rFonts w:ascii="Arial" w:hAnsi="Arial" w:cs="Arial"/>
        </w:rPr>
        <w:t xml:space="preserve"> была проведена успешно, считается направленным Клиентом</w:t>
      </w:r>
      <w:r>
        <w:rPr>
          <w:rFonts w:ascii="Arial" w:hAnsi="Arial" w:cs="Arial"/>
        </w:rPr>
        <w:t>,</w:t>
      </w:r>
      <w:r w:rsidRPr="00F608F1">
        <w:rPr>
          <w:rFonts w:ascii="Arial" w:hAnsi="Arial" w:cs="Arial"/>
        </w:rPr>
        <w:t xml:space="preserve"> и Клиент признает факт направления такого ЭД от его имени. Факт направления Клиентом и получения Банком ЭД посредством СЭД, подписанного корректной </w:t>
      </w:r>
      <w:r>
        <w:rPr>
          <w:rFonts w:ascii="Arial" w:hAnsi="Arial" w:cs="Arial"/>
        </w:rPr>
        <w:t>ЭП</w:t>
      </w:r>
      <w:r w:rsidRPr="00F608F1">
        <w:rPr>
          <w:rFonts w:ascii="Arial" w:hAnsi="Arial" w:cs="Arial"/>
        </w:rPr>
        <w:t xml:space="preserve"> Клиента является достаточным основанием для исполнения Банком содержащихся в таком ЭД </w:t>
      </w:r>
      <w:r>
        <w:rPr>
          <w:rFonts w:ascii="Arial" w:hAnsi="Arial" w:cs="Arial"/>
        </w:rPr>
        <w:t>указаний</w:t>
      </w:r>
      <w:r w:rsidRPr="00F608F1">
        <w:rPr>
          <w:rFonts w:ascii="Arial" w:hAnsi="Arial" w:cs="Arial"/>
        </w:rPr>
        <w:t>.</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Временем и датой приема ЭД Банком считается время получения подтверждения о поступлении данного документа Клиент</w:t>
      </w:r>
      <w:r>
        <w:rPr>
          <w:rFonts w:ascii="Arial" w:hAnsi="Arial" w:cs="Arial"/>
        </w:rPr>
        <w:t>а</w:t>
      </w:r>
      <w:r w:rsidRPr="00F608F1">
        <w:rPr>
          <w:rFonts w:ascii="Arial" w:hAnsi="Arial" w:cs="Arial"/>
        </w:rPr>
        <w:t>. Время и дата приема ЭД фиксируется сервером доступа СЭД Банка.</w:t>
      </w:r>
    </w:p>
    <w:p w:rsidR="003B5926" w:rsidRDefault="003B5926" w:rsidP="003B5926">
      <w:pPr>
        <w:pStyle w:val="a6"/>
        <w:numPr>
          <w:ilvl w:val="1"/>
          <w:numId w:val="3"/>
        </w:numPr>
        <w:ind w:left="567" w:hanging="573"/>
        <w:jc w:val="both"/>
        <w:rPr>
          <w:rFonts w:ascii="Arial" w:hAnsi="Arial" w:cs="Arial"/>
        </w:rPr>
      </w:pPr>
      <w:r w:rsidRPr="00F608F1">
        <w:rPr>
          <w:rFonts w:ascii="Arial" w:hAnsi="Arial" w:cs="Arial"/>
        </w:rPr>
        <w:t>В случае принятия Банком ЭД, подтверждением поступления данного документа является присвоение следующего статуса данному документу:</w:t>
      </w:r>
    </w:p>
    <w:p w:rsidR="003B5926" w:rsidRPr="000B038D" w:rsidRDefault="003B5926" w:rsidP="003B5926">
      <w:pPr>
        <w:numPr>
          <w:ilvl w:val="0"/>
          <w:numId w:val="1"/>
        </w:numPr>
        <w:rPr>
          <w:rFonts w:ascii="Arial" w:hAnsi="Arial" w:cs="Arial"/>
        </w:rPr>
      </w:pPr>
      <w:r w:rsidRPr="000B038D">
        <w:rPr>
          <w:rFonts w:ascii="Arial" w:hAnsi="Arial" w:cs="Arial"/>
        </w:rPr>
        <w:t xml:space="preserve">Активно; </w:t>
      </w:r>
    </w:p>
    <w:p w:rsidR="003B5926" w:rsidRPr="000B038D" w:rsidRDefault="003B5926" w:rsidP="003B5926">
      <w:pPr>
        <w:pStyle w:val="Default"/>
        <w:numPr>
          <w:ilvl w:val="0"/>
          <w:numId w:val="1"/>
        </w:numPr>
        <w:adjustRightInd/>
        <w:rPr>
          <w:color w:val="auto"/>
          <w:sz w:val="20"/>
          <w:szCs w:val="20"/>
        </w:rPr>
      </w:pPr>
      <w:r w:rsidRPr="000B038D">
        <w:rPr>
          <w:color w:val="auto"/>
          <w:sz w:val="20"/>
          <w:szCs w:val="20"/>
        </w:rPr>
        <w:t xml:space="preserve">Исполнено; </w:t>
      </w:r>
    </w:p>
    <w:p w:rsidR="003B5926" w:rsidRPr="000B038D" w:rsidRDefault="003B5926" w:rsidP="003B5926">
      <w:pPr>
        <w:pStyle w:val="Default"/>
        <w:numPr>
          <w:ilvl w:val="0"/>
          <w:numId w:val="1"/>
        </w:numPr>
        <w:adjustRightInd/>
        <w:rPr>
          <w:color w:val="auto"/>
          <w:sz w:val="20"/>
          <w:szCs w:val="20"/>
        </w:rPr>
      </w:pPr>
      <w:r w:rsidRPr="000B038D">
        <w:rPr>
          <w:color w:val="auto"/>
          <w:sz w:val="20"/>
          <w:szCs w:val="20"/>
        </w:rPr>
        <w:t xml:space="preserve">Снято; </w:t>
      </w:r>
    </w:p>
    <w:p w:rsidR="003B5926" w:rsidRPr="000B038D" w:rsidRDefault="003B5926" w:rsidP="003B5926">
      <w:pPr>
        <w:pStyle w:val="Default"/>
        <w:numPr>
          <w:ilvl w:val="0"/>
          <w:numId w:val="1"/>
        </w:numPr>
        <w:adjustRightInd/>
        <w:rPr>
          <w:color w:val="auto"/>
          <w:sz w:val="20"/>
          <w:szCs w:val="20"/>
        </w:rPr>
      </w:pPr>
      <w:r w:rsidRPr="000B038D">
        <w:rPr>
          <w:color w:val="auto"/>
          <w:sz w:val="20"/>
          <w:szCs w:val="20"/>
        </w:rPr>
        <w:t xml:space="preserve">Срок действия истек; </w:t>
      </w:r>
    </w:p>
    <w:p w:rsidR="003B5926" w:rsidRPr="000B038D" w:rsidRDefault="003B5926" w:rsidP="003B5926">
      <w:pPr>
        <w:pStyle w:val="Default"/>
        <w:numPr>
          <w:ilvl w:val="0"/>
          <w:numId w:val="1"/>
        </w:numPr>
        <w:adjustRightInd/>
        <w:rPr>
          <w:color w:val="auto"/>
          <w:sz w:val="20"/>
          <w:szCs w:val="20"/>
        </w:rPr>
      </w:pPr>
      <w:r w:rsidRPr="000B038D">
        <w:rPr>
          <w:color w:val="auto"/>
          <w:sz w:val="20"/>
          <w:szCs w:val="20"/>
        </w:rPr>
        <w:t xml:space="preserve">Запрос на отмену. </w:t>
      </w:r>
    </w:p>
    <w:p w:rsidR="003B5926" w:rsidRDefault="003B5926" w:rsidP="003B5926">
      <w:pPr>
        <w:pStyle w:val="a6"/>
        <w:ind w:left="709"/>
        <w:jc w:val="both"/>
        <w:rPr>
          <w:rFonts w:ascii="Arial" w:hAnsi="Arial" w:cs="Arial"/>
        </w:rPr>
      </w:pP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lastRenderedPageBreak/>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3B5926" w:rsidRPr="00F608F1" w:rsidRDefault="003B5926" w:rsidP="003B5926">
      <w:pPr>
        <w:pStyle w:val="a6"/>
        <w:ind w:left="567"/>
        <w:jc w:val="both"/>
        <w:rPr>
          <w:rFonts w:ascii="Arial" w:hAnsi="Arial" w:cs="Arial"/>
        </w:rPr>
      </w:pPr>
    </w:p>
    <w:p w:rsidR="003B5926" w:rsidRDefault="003B5926" w:rsidP="003B5926">
      <w:pPr>
        <w:pStyle w:val="a6"/>
        <w:numPr>
          <w:ilvl w:val="0"/>
          <w:numId w:val="3"/>
        </w:numPr>
        <w:spacing w:after="200" w:line="276" w:lineRule="auto"/>
        <w:jc w:val="center"/>
        <w:rPr>
          <w:rFonts w:ascii="Arial" w:hAnsi="Arial" w:cs="Arial"/>
        </w:rPr>
      </w:pPr>
      <w:r>
        <w:rPr>
          <w:rFonts w:ascii="Arial" w:hAnsi="Arial" w:cs="Arial"/>
        </w:rPr>
        <w:t>ПОРЯДОК ПРОВЕРКИ ЭП</w:t>
      </w:r>
    </w:p>
    <w:p w:rsidR="003B5926" w:rsidRDefault="003B5926" w:rsidP="003B5926">
      <w:pPr>
        <w:pStyle w:val="a6"/>
        <w:ind w:left="360"/>
        <w:rPr>
          <w:rFonts w:ascii="Arial" w:hAnsi="Arial" w:cs="Arial"/>
        </w:rPr>
      </w:pPr>
    </w:p>
    <w:p w:rsidR="003B5926" w:rsidRPr="009C35C5" w:rsidRDefault="003B5926" w:rsidP="003B5926">
      <w:pPr>
        <w:pStyle w:val="a6"/>
        <w:numPr>
          <w:ilvl w:val="1"/>
          <w:numId w:val="3"/>
        </w:numPr>
        <w:spacing w:after="200" w:line="276" w:lineRule="auto"/>
        <w:ind w:left="432"/>
        <w:jc w:val="both"/>
        <w:rPr>
          <w:rFonts w:ascii="Arial" w:hAnsi="Arial" w:cs="Arial"/>
        </w:rPr>
      </w:pPr>
      <w:r w:rsidRPr="009C35C5">
        <w:rPr>
          <w:rFonts w:ascii="Arial" w:hAnsi="Arial" w:cs="Arial"/>
        </w:rPr>
        <w:t xml:space="preserve">Проверка ЭП осуществляется автоматически с использованием программного обеспечения СЭД Банка путем сопоставления информации, содержащейся в </w:t>
      </w:r>
      <w:proofErr w:type="gramStart"/>
      <w:r w:rsidRPr="009C35C5">
        <w:rPr>
          <w:rFonts w:ascii="Arial" w:hAnsi="Arial" w:cs="Arial"/>
        </w:rPr>
        <w:t>полученном</w:t>
      </w:r>
      <w:proofErr w:type="gramEnd"/>
      <w:r w:rsidRPr="009C35C5">
        <w:rPr>
          <w:rFonts w:ascii="Arial" w:hAnsi="Arial" w:cs="Arial"/>
        </w:rPr>
        <w:t xml:space="preserve"> ЭД, подписанном ЭП, и информации, содержащейся в ЭД на момент его подписания ЭП.</w:t>
      </w:r>
    </w:p>
    <w:p w:rsidR="003B5926" w:rsidRPr="00F751A5" w:rsidRDefault="003B5926" w:rsidP="003B5926">
      <w:pPr>
        <w:pStyle w:val="a6"/>
        <w:numPr>
          <w:ilvl w:val="1"/>
          <w:numId w:val="3"/>
        </w:numPr>
        <w:spacing w:after="200" w:line="276" w:lineRule="auto"/>
        <w:ind w:left="432"/>
        <w:jc w:val="both"/>
        <w:rPr>
          <w:rFonts w:ascii="Arial" w:hAnsi="Arial" w:cs="Arial"/>
        </w:rPr>
      </w:pPr>
      <w:r w:rsidRPr="009C35C5">
        <w:rPr>
          <w:rFonts w:ascii="Arial" w:hAnsi="Arial" w:cs="Arial"/>
        </w:rPr>
        <w:t xml:space="preserve">Результатом проверки ЭП является заключение о </w:t>
      </w:r>
      <w:r>
        <w:rPr>
          <w:rFonts w:ascii="Arial" w:hAnsi="Arial" w:cs="Arial"/>
        </w:rPr>
        <w:t>подлинности ЭП (</w:t>
      </w:r>
      <w:r w:rsidRPr="009C35C5">
        <w:rPr>
          <w:rFonts w:ascii="Arial" w:hAnsi="Arial" w:cs="Arial"/>
        </w:rPr>
        <w:t>принадлежности ЭП отправителю ЭД</w:t>
      </w:r>
      <w:r>
        <w:rPr>
          <w:rFonts w:ascii="Arial" w:hAnsi="Arial" w:cs="Arial"/>
        </w:rPr>
        <w:t>)</w:t>
      </w:r>
      <w:r w:rsidRPr="009C35C5">
        <w:rPr>
          <w:rFonts w:ascii="Arial" w:hAnsi="Arial" w:cs="Arial"/>
        </w:rPr>
        <w:t xml:space="preserve"> и факте внесения изменений </w:t>
      </w:r>
      <w:proofErr w:type="gramStart"/>
      <w:r w:rsidRPr="009C35C5">
        <w:rPr>
          <w:rFonts w:ascii="Arial" w:hAnsi="Arial" w:cs="Arial"/>
        </w:rPr>
        <w:t>в</w:t>
      </w:r>
      <w:proofErr w:type="gramEnd"/>
      <w:r w:rsidRPr="009C35C5">
        <w:rPr>
          <w:rFonts w:ascii="Arial" w:hAnsi="Arial" w:cs="Arial"/>
        </w:rPr>
        <w:t xml:space="preserve"> </w:t>
      </w:r>
      <w:proofErr w:type="gramStart"/>
      <w:r w:rsidRPr="009C35C5">
        <w:rPr>
          <w:rFonts w:ascii="Arial" w:hAnsi="Arial" w:cs="Arial"/>
        </w:rPr>
        <w:t>ЭД</w:t>
      </w:r>
      <w:proofErr w:type="gramEnd"/>
      <w:r w:rsidRPr="009C35C5">
        <w:rPr>
          <w:rFonts w:ascii="Arial" w:hAnsi="Arial" w:cs="Arial"/>
        </w:rPr>
        <w:t xml:space="preserve"> после момента его подписания.</w:t>
      </w:r>
    </w:p>
    <w:p w:rsidR="003B5926" w:rsidRDefault="003B5926" w:rsidP="003B5926">
      <w:pPr>
        <w:pStyle w:val="a6"/>
        <w:ind w:left="360"/>
        <w:rPr>
          <w:rFonts w:ascii="Arial" w:hAnsi="Arial" w:cs="Arial"/>
        </w:rPr>
      </w:pPr>
    </w:p>
    <w:p w:rsidR="003B5926"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t>УЧЕТ И ХРАНЕНИЕ ЭЛЕКТРОННЫХ ДОКУМЕНТОВ</w:t>
      </w:r>
    </w:p>
    <w:p w:rsidR="003B5926" w:rsidRPr="00F608F1" w:rsidRDefault="003B5926" w:rsidP="003B5926">
      <w:pPr>
        <w:pStyle w:val="a6"/>
        <w:ind w:left="360"/>
        <w:rPr>
          <w:rFonts w:ascii="Arial" w:hAnsi="Arial" w:cs="Arial"/>
        </w:rPr>
      </w:pP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Банком осуществляется учет ЭД путем ведения журнала учета в электронном виде с возможностью распечатки на бумажном носителе.</w:t>
      </w:r>
    </w:p>
    <w:p w:rsidR="003B5926" w:rsidRPr="00F608F1" w:rsidRDefault="003B5926" w:rsidP="003B5926">
      <w:pPr>
        <w:pStyle w:val="a6"/>
        <w:ind w:left="567"/>
        <w:jc w:val="both"/>
        <w:rPr>
          <w:rFonts w:ascii="Arial" w:hAnsi="Arial" w:cs="Arial"/>
        </w:rPr>
      </w:pPr>
      <w:r w:rsidRPr="00F608F1">
        <w:rPr>
          <w:rFonts w:ascii="Arial" w:hAnsi="Arial" w:cs="Arial"/>
        </w:rPr>
        <w:t>При учете ЭД Банк обеспечивает учет следующих данных:</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уникальный входящий номер документа;</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дата и время поступления документа;</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дата и время отправки документа;</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адресат документа, иные данные (по усмотрению Банка).</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3B5926" w:rsidRPr="00F608F1" w:rsidRDefault="003B5926" w:rsidP="003B5926">
      <w:pPr>
        <w:pStyle w:val="a6"/>
        <w:ind w:left="567"/>
        <w:jc w:val="both"/>
        <w:rPr>
          <w:rFonts w:ascii="Arial" w:hAnsi="Arial" w:cs="Arial"/>
        </w:rPr>
      </w:pPr>
    </w:p>
    <w:p w:rsidR="003B5926"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t>КОМПРОМЕТАЦИЯ КЛЮЧ</w:t>
      </w:r>
      <w:r>
        <w:rPr>
          <w:rFonts w:ascii="Arial" w:hAnsi="Arial" w:cs="Arial"/>
        </w:rPr>
        <w:t>ЕЙ</w:t>
      </w:r>
    </w:p>
    <w:p w:rsidR="003B5926" w:rsidRPr="00F608F1" w:rsidRDefault="003B5926" w:rsidP="003B5926">
      <w:pPr>
        <w:pStyle w:val="a6"/>
        <w:ind w:left="360"/>
        <w:rPr>
          <w:rFonts w:ascii="Arial" w:hAnsi="Arial" w:cs="Arial"/>
        </w:rPr>
      </w:pPr>
    </w:p>
    <w:p w:rsidR="003B5926" w:rsidRPr="00AD282B" w:rsidRDefault="003B5926" w:rsidP="003B5926">
      <w:pPr>
        <w:pStyle w:val="a6"/>
        <w:numPr>
          <w:ilvl w:val="1"/>
          <w:numId w:val="3"/>
        </w:numPr>
        <w:spacing w:after="200" w:line="276" w:lineRule="auto"/>
        <w:ind w:left="567" w:hanging="573"/>
        <w:jc w:val="both"/>
        <w:rPr>
          <w:rFonts w:ascii="Arial" w:hAnsi="Arial" w:cs="Arial"/>
        </w:rPr>
      </w:pPr>
      <w:r w:rsidRPr="00AD282B">
        <w:rPr>
          <w:rFonts w:ascii="Arial" w:hAnsi="Arial" w:cs="Arial"/>
        </w:rPr>
        <w:t>К событиям, связанным с Компрометацией ключей, относятся (включая, но не ограничиваясь):</w:t>
      </w:r>
    </w:p>
    <w:p w:rsidR="003B5926" w:rsidRPr="00F608F1" w:rsidRDefault="003B5926" w:rsidP="003B5926">
      <w:pPr>
        <w:pStyle w:val="a6"/>
        <w:ind w:left="360"/>
        <w:jc w:val="both"/>
        <w:rPr>
          <w:rFonts w:ascii="Arial" w:hAnsi="Arial" w:cs="Arial"/>
        </w:rPr>
      </w:pPr>
      <w:r>
        <w:rPr>
          <w:rFonts w:ascii="Arial" w:hAnsi="Arial" w:cs="Arial"/>
        </w:rPr>
        <w:t xml:space="preserve">- </w:t>
      </w:r>
      <w:r w:rsidRPr="00F608F1">
        <w:rPr>
          <w:rFonts w:ascii="Arial" w:hAnsi="Arial" w:cs="Arial"/>
        </w:rPr>
        <w:t xml:space="preserve">утрата </w:t>
      </w:r>
      <w:r>
        <w:rPr>
          <w:rFonts w:ascii="Arial" w:hAnsi="Arial" w:cs="Arial"/>
        </w:rPr>
        <w:t>Закрытого ключа ЭП</w:t>
      </w:r>
      <w:r w:rsidRPr="00F608F1">
        <w:rPr>
          <w:rFonts w:ascii="Arial" w:hAnsi="Arial" w:cs="Arial"/>
        </w:rPr>
        <w:t>;</w:t>
      </w:r>
    </w:p>
    <w:p w:rsidR="003B5926" w:rsidRPr="00F608F1" w:rsidRDefault="003B5926" w:rsidP="003B5926">
      <w:pPr>
        <w:pStyle w:val="a6"/>
        <w:ind w:left="360"/>
        <w:jc w:val="both"/>
        <w:rPr>
          <w:rFonts w:ascii="Arial" w:hAnsi="Arial" w:cs="Arial"/>
        </w:rPr>
      </w:pPr>
      <w:r>
        <w:rPr>
          <w:rFonts w:ascii="Arial" w:hAnsi="Arial" w:cs="Arial"/>
        </w:rPr>
        <w:t xml:space="preserve">- </w:t>
      </w:r>
      <w:r w:rsidRPr="00F608F1">
        <w:rPr>
          <w:rFonts w:ascii="Arial" w:hAnsi="Arial" w:cs="Arial"/>
        </w:rPr>
        <w:t xml:space="preserve">утрата </w:t>
      </w:r>
      <w:r>
        <w:rPr>
          <w:rFonts w:ascii="Arial" w:hAnsi="Arial" w:cs="Arial"/>
        </w:rPr>
        <w:t>Закрытого ключа ЭП</w:t>
      </w:r>
      <w:r w:rsidRPr="00F608F1">
        <w:rPr>
          <w:rFonts w:ascii="Arial" w:hAnsi="Arial" w:cs="Arial"/>
        </w:rPr>
        <w:t xml:space="preserve"> с последующим обнаружением;</w:t>
      </w:r>
    </w:p>
    <w:p w:rsidR="003B5926" w:rsidRPr="00F608F1" w:rsidRDefault="003B5926" w:rsidP="003B5926">
      <w:pPr>
        <w:pStyle w:val="a6"/>
        <w:ind w:left="360"/>
        <w:jc w:val="both"/>
        <w:rPr>
          <w:rFonts w:ascii="Arial" w:hAnsi="Arial" w:cs="Arial"/>
        </w:rPr>
      </w:pPr>
      <w:r>
        <w:rPr>
          <w:rFonts w:ascii="Arial" w:hAnsi="Arial" w:cs="Arial"/>
        </w:rPr>
        <w:t xml:space="preserve">- </w:t>
      </w:r>
      <w:r w:rsidRPr="00F608F1">
        <w:rPr>
          <w:rFonts w:ascii="Arial" w:hAnsi="Arial" w:cs="Arial"/>
        </w:rPr>
        <w:t>увольнение сотруд</w:t>
      </w:r>
      <w:r>
        <w:rPr>
          <w:rFonts w:ascii="Arial" w:hAnsi="Arial" w:cs="Arial"/>
        </w:rPr>
        <w:t>н</w:t>
      </w:r>
      <w:r w:rsidRPr="00F608F1">
        <w:rPr>
          <w:rFonts w:ascii="Arial" w:hAnsi="Arial" w:cs="Arial"/>
        </w:rPr>
        <w:t xml:space="preserve">иков, имевших доступ к </w:t>
      </w:r>
      <w:r>
        <w:rPr>
          <w:rFonts w:ascii="Arial" w:hAnsi="Arial" w:cs="Arial"/>
        </w:rPr>
        <w:t>К</w:t>
      </w:r>
      <w:r w:rsidRPr="00F608F1">
        <w:rPr>
          <w:rFonts w:ascii="Arial" w:hAnsi="Arial" w:cs="Arial"/>
        </w:rPr>
        <w:t>лючевой информации;</w:t>
      </w:r>
    </w:p>
    <w:p w:rsidR="003B5926" w:rsidRPr="00F608F1" w:rsidRDefault="003B5926" w:rsidP="003B5926">
      <w:pPr>
        <w:pStyle w:val="a6"/>
        <w:ind w:left="360"/>
        <w:jc w:val="both"/>
        <w:rPr>
          <w:rFonts w:ascii="Arial" w:hAnsi="Arial" w:cs="Arial"/>
        </w:rPr>
      </w:pPr>
      <w:r>
        <w:rPr>
          <w:rFonts w:ascii="Arial" w:hAnsi="Arial" w:cs="Arial"/>
        </w:rPr>
        <w:t xml:space="preserve">- </w:t>
      </w:r>
      <w:r w:rsidRPr="00F608F1">
        <w:rPr>
          <w:rFonts w:ascii="Arial" w:hAnsi="Arial" w:cs="Arial"/>
        </w:rPr>
        <w:t xml:space="preserve">нарушение правил хранения и уничтожения (после окончания срока действия) </w:t>
      </w:r>
      <w:r>
        <w:rPr>
          <w:rFonts w:ascii="Arial" w:hAnsi="Arial" w:cs="Arial"/>
        </w:rPr>
        <w:t>Закрытого</w:t>
      </w:r>
      <w:r w:rsidRPr="00F608F1">
        <w:rPr>
          <w:rFonts w:ascii="Arial" w:hAnsi="Arial" w:cs="Arial"/>
        </w:rPr>
        <w:t xml:space="preserve"> ключа</w:t>
      </w:r>
      <w:r>
        <w:rPr>
          <w:rFonts w:ascii="Arial" w:hAnsi="Arial" w:cs="Arial"/>
        </w:rPr>
        <w:t xml:space="preserve"> ЭП</w:t>
      </w:r>
      <w:r w:rsidRPr="00F608F1">
        <w:rPr>
          <w:rFonts w:ascii="Arial" w:hAnsi="Arial" w:cs="Arial"/>
        </w:rPr>
        <w:t>;</w:t>
      </w:r>
    </w:p>
    <w:p w:rsidR="003B5926" w:rsidRPr="00F608F1" w:rsidRDefault="003B5926" w:rsidP="003B5926">
      <w:pPr>
        <w:pStyle w:val="a6"/>
        <w:ind w:left="360"/>
        <w:jc w:val="both"/>
        <w:rPr>
          <w:rFonts w:ascii="Arial" w:hAnsi="Arial" w:cs="Arial"/>
        </w:rPr>
      </w:pPr>
      <w:r>
        <w:rPr>
          <w:rFonts w:ascii="Arial" w:hAnsi="Arial" w:cs="Arial"/>
        </w:rPr>
        <w:t xml:space="preserve">- </w:t>
      </w:r>
      <w:r w:rsidRPr="00F608F1">
        <w:rPr>
          <w:rFonts w:ascii="Arial" w:hAnsi="Arial" w:cs="Arial"/>
        </w:rPr>
        <w:t xml:space="preserve">несанкционированное копирование или подозрение на копирование Информационного носителя с </w:t>
      </w:r>
      <w:r>
        <w:rPr>
          <w:rFonts w:ascii="Arial" w:hAnsi="Arial" w:cs="Arial"/>
        </w:rPr>
        <w:t>Закрытыми</w:t>
      </w:r>
      <w:r w:rsidRPr="00F608F1">
        <w:rPr>
          <w:rFonts w:ascii="Arial" w:hAnsi="Arial" w:cs="Arial"/>
        </w:rPr>
        <w:t xml:space="preserve"> ключами</w:t>
      </w:r>
      <w:r>
        <w:rPr>
          <w:rFonts w:ascii="Arial" w:hAnsi="Arial" w:cs="Arial"/>
        </w:rPr>
        <w:t xml:space="preserve"> ЭП</w:t>
      </w:r>
      <w:r w:rsidRPr="00F608F1">
        <w:rPr>
          <w:rFonts w:ascii="Arial" w:hAnsi="Arial" w:cs="Arial"/>
        </w:rPr>
        <w:t>;</w:t>
      </w:r>
    </w:p>
    <w:p w:rsidR="003B5926" w:rsidRPr="00F608F1" w:rsidRDefault="003B5926" w:rsidP="003B5926">
      <w:pPr>
        <w:pStyle w:val="a6"/>
        <w:ind w:left="360"/>
        <w:jc w:val="both"/>
        <w:rPr>
          <w:rFonts w:ascii="Arial" w:hAnsi="Arial" w:cs="Arial"/>
        </w:rPr>
      </w:pPr>
      <w:r>
        <w:rPr>
          <w:rFonts w:ascii="Arial" w:hAnsi="Arial" w:cs="Arial"/>
        </w:rPr>
        <w:t xml:space="preserve">- </w:t>
      </w:r>
      <w:r w:rsidRPr="00F608F1">
        <w:rPr>
          <w:rFonts w:ascii="Arial" w:hAnsi="Arial" w:cs="Arial"/>
        </w:rPr>
        <w:t xml:space="preserve">возникновение подозрений на утечку </w:t>
      </w:r>
      <w:r>
        <w:rPr>
          <w:rFonts w:ascii="Arial" w:hAnsi="Arial" w:cs="Arial"/>
        </w:rPr>
        <w:t>К</w:t>
      </w:r>
      <w:r w:rsidRPr="00F608F1">
        <w:rPr>
          <w:rFonts w:ascii="Arial" w:hAnsi="Arial" w:cs="Arial"/>
        </w:rPr>
        <w:t xml:space="preserve">лючевой информации или ее искажение в системе конфиденциальной связи; </w:t>
      </w:r>
    </w:p>
    <w:p w:rsidR="003B5926" w:rsidRPr="00F608F1" w:rsidRDefault="003B5926" w:rsidP="003B5926">
      <w:pPr>
        <w:pStyle w:val="a6"/>
        <w:ind w:left="360"/>
        <w:jc w:val="both"/>
        <w:rPr>
          <w:rFonts w:ascii="Arial" w:hAnsi="Arial" w:cs="Arial"/>
        </w:rPr>
      </w:pPr>
      <w:r>
        <w:rPr>
          <w:rFonts w:ascii="Arial" w:hAnsi="Arial" w:cs="Arial"/>
        </w:rPr>
        <w:t xml:space="preserve">- </w:t>
      </w:r>
      <w:r w:rsidRPr="00F608F1">
        <w:rPr>
          <w:rFonts w:ascii="Arial" w:hAnsi="Arial" w:cs="Arial"/>
        </w:rPr>
        <w:t xml:space="preserve">случаи, когда нельзя достоверно установить, что произошло с Информационным носителем, содержащим </w:t>
      </w:r>
      <w:r>
        <w:rPr>
          <w:rFonts w:ascii="Arial" w:hAnsi="Arial" w:cs="Arial"/>
        </w:rPr>
        <w:t>К</w:t>
      </w:r>
      <w:r w:rsidRPr="00F608F1">
        <w:rPr>
          <w:rFonts w:ascii="Arial" w:hAnsi="Arial" w:cs="Arial"/>
        </w:rPr>
        <w:t>лючевую информацию (в том числе случаи, когда Информационный носитель вышел из строя и достоверно не опровергнута возможность того, что данный факт произошел в результате несанкционированных действий злоумышленника).</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В случае </w:t>
      </w:r>
      <w:r>
        <w:rPr>
          <w:rFonts w:ascii="Arial" w:hAnsi="Arial" w:cs="Arial"/>
        </w:rPr>
        <w:t>К</w:t>
      </w:r>
      <w:r w:rsidRPr="00F608F1">
        <w:rPr>
          <w:rFonts w:ascii="Arial" w:hAnsi="Arial" w:cs="Arial"/>
        </w:rPr>
        <w:t>омпрометации ключ</w:t>
      </w:r>
      <w:r>
        <w:rPr>
          <w:rFonts w:ascii="Arial" w:hAnsi="Arial" w:cs="Arial"/>
        </w:rPr>
        <w:t>ей</w:t>
      </w:r>
      <w:r w:rsidRPr="00F608F1">
        <w:rPr>
          <w:rFonts w:ascii="Arial" w:hAnsi="Arial" w:cs="Arial"/>
        </w:rPr>
        <w:t xml:space="preserve"> Банк рекомендует Клиенту незамедлительно направить в Банк уведомление о </w:t>
      </w:r>
      <w:r>
        <w:rPr>
          <w:rFonts w:ascii="Arial" w:hAnsi="Arial" w:cs="Arial"/>
        </w:rPr>
        <w:t>такой Ко</w:t>
      </w:r>
      <w:r w:rsidRPr="00F608F1">
        <w:rPr>
          <w:rFonts w:ascii="Arial" w:hAnsi="Arial" w:cs="Arial"/>
        </w:rPr>
        <w:t>мпрометации и прекратить направление ЭД в Банк.</w:t>
      </w:r>
    </w:p>
    <w:p w:rsidR="003B5926" w:rsidRPr="00F608F1" w:rsidRDefault="003B5926" w:rsidP="003B5926">
      <w:pPr>
        <w:pStyle w:val="a6"/>
        <w:ind w:left="567"/>
        <w:jc w:val="both"/>
        <w:rPr>
          <w:rFonts w:ascii="Arial" w:hAnsi="Arial" w:cs="Arial"/>
        </w:rPr>
      </w:pPr>
    </w:p>
    <w:p w:rsidR="003B5926" w:rsidRPr="00F608F1"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t>ПРАВА И ОБЯЗАННОСТИ СТОРОН</w:t>
      </w:r>
    </w:p>
    <w:p w:rsidR="003B5926" w:rsidRPr="00F608F1" w:rsidRDefault="003B5926" w:rsidP="003B5926">
      <w:pPr>
        <w:pStyle w:val="a6"/>
        <w:numPr>
          <w:ilvl w:val="1"/>
          <w:numId w:val="3"/>
        </w:numPr>
        <w:spacing w:after="200" w:line="276" w:lineRule="auto"/>
        <w:ind w:left="567" w:hanging="573"/>
        <w:jc w:val="both"/>
        <w:rPr>
          <w:rFonts w:ascii="Arial" w:hAnsi="Arial" w:cs="Arial"/>
          <w:u w:val="single"/>
        </w:rPr>
      </w:pPr>
      <w:r w:rsidRPr="00F608F1">
        <w:rPr>
          <w:rFonts w:ascii="Arial" w:hAnsi="Arial" w:cs="Arial"/>
          <w:u w:val="single"/>
        </w:rPr>
        <w:t>Клиент имеет право:</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Направить в Банк уведомление о приостановке приема и исполнения любых документов, подаваемых в Банк через СЭД от имени Клиента. </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Д</w:t>
      </w:r>
      <w:r w:rsidRPr="00F608F1">
        <w:rPr>
          <w:rFonts w:ascii="Arial" w:hAnsi="Arial" w:cs="Arial"/>
        </w:rPr>
        <w:t xml:space="preserve">осрочно прекратить действие Открытых ключей </w:t>
      </w:r>
      <w:r>
        <w:rPr>
          <w:rFonts w:ascii="Arial" w:hAnsi="Arial" w:cs="Arial"/>
        </w:rPr>
        <w:t>ЭП</w:t>
      </w:r>
      <w:r w:rsidRPr="00F608F1">
        <w:rPr>
          <w:rFonts w:ascii="Arial" w:hAnsi="Arial" w:cs="Arial"/>
        </w:rPr>
        <w:t xml:space="preserve"> Клиента (вместе с соответствующим Закрытым ключом </w:t>
      </w:r>
      <w:r>
        <w:rPr>
          <w:rFonts w:ascii="Arial" w:hAnsi="Arial" w:cs="Arial"/>
        </w:rPr>
        <w:t>ЭП</w:t>
      </w:r>
      <w:r w:rsidRPr="00F608F1">
        <w:rPr>
          <w:rFonts w:ascii="Arial" w:hAnsi="Arial" w:cs="Arial"/>
        </w:rPr>
        <w:t xml:space="preserve"> Клиента), направив уведомление в свободной форме, подписанное уполномоченным лицом (данное уведомление может быть направлено в Банк с использованием СЭД, либо в письменном виде передано в Банк). Для продолжения дальнейшей работы в СЭД уполномоченный представитель Клиента </w:t>
      </w:r>
      <w:r w:rsidRPr="00F608F1">
        <w:rPr>
          <w:rFonts w:ascii="Arial" w:hAnsi="Arial" w:cs="Arial"/>
        </w:rPr>
        <w:lastRenderedPageBreak/>
        <w:t xml:space="preserve">должен сгенерировать новую Пару ключей </w:t>
      </w:r>
      <w:r>
        <w:rPr>
          <w:rFonts w:ascii="Arial" w:hAnsi="Arial" w:cs="Arial"/>
        </w:rPr>
        <w:t>ЭП</w:t>
      </w:r>
      <w:r w:rsidRPr="00F608F1">
        <w:rPr>
          <w:rFonts w:ascii="Arial" w:hAnsi="Arial" w:cs="Arial"/>
        </w:rPr>
        <w:t xml:space="preserve"> Клиента и передать Банку нов</w:t>
      </w:r>
      <w:r>
        <w:rPr>
          <w:rFonts w:ascii="Arial" w:hAnsi="Arial" w:cs="Arial"/>
        </w:rPr>
        <w:t>ый</w:t>
      </w:r>
      <w:r w:rsidRPr="00F608F1">
        <w:rPr>
          <w:rFonts w:ascii="Arial" w:hAnsi="Arial" w:cs="Arial"/>
        </w:rPr>
        <w:t xml:space="preserve"> Открыт</w:t>
      </w:r>
      <w:r>
        <w:rPr>
          <w:rFonts w:ascii="Arial" w:hAnsi="Arial" w:cs="Arial"/>
        </w:rPr>
        <w:t>ый</w:t>
      </w:r>
      <w:r w:rsidRPr="00F608F1">
        <w:rPr>
          <w:rFonts w:ascii="Arial" w:hAnsi="Arial" w:cs="Arial"/>
        </w:rPr>
        <w:t xml:space="preserve"> ключ </w:t>
      </w:r>
      <w:r>
        <w:rPr>
          <w:rFonts w:ascii="Arial" w:hAnsi="Arial" w:cs="Arial"/>
        </w:rPr>
        <w:t>ЭП</w:t>
      </w:r>
      <w:r w:rsidRPr="00F608F1">
        <w:rPr>
          <w:rFonts w:ascii="Arial" w:hAnsi="Arial" w:cs="Arial"/>
        </w:rPr>
        <w:t xml:space="preserve"> Клиента. </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Б</w:t>
      </w:r>
      <w:r w:rsidRPr="00F608F1">
        <w:rPr>
          <w:rFonts w:ascii="Arial" w:hAnsi="Arial" w:cs="Arial"/>
        </w:rPr>
        <w:t xml:space="preserve">локировать Открытый ключ </w:t>
      </w:r>
      <w:r>
        <w:rPr>
          <w:rFonts w:ascii="Arial" w:hAnsi="Arial" w:cs="Arial"/>
        </w:rPr>
        <w:t>ЭП</w:t>
      </w:r>
      <w:r w:rsidRPr="00F608F1">
        <w:rPr>
          <w:rFonts w:ascii="Arial" w:hAnsi="Arial" w:cs="Arial"/>
        </w:rPr>
        <w:t xml:space="preserve"> Клиента, т.е. 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Блокировка снимается не позднее дня, следующего за днем получения Банком письменного требования Клиента о снятии блокировки.</w:t>
      </w:r>
    </w:p>
    <w:p w:rsidR="003B5926" w:rsidRPr="00F608F1" w:rsidRDefault="003B5926" w:rsidP="003B5926">
      <w:pPr>
        <w:pStyle w:val="a6"/>
        <w:numPr>
          <w:ilvl w:val="1"/>
          <w:numId w:val="3"/>
        </w:numPr>
        <w:spacing w:after="200" w:line="276" w:lineRule="auto"/>
        <w:ind w:left="567" w:hanging="573"/>
        <w:jc w:val="both"/>
        <w:rPr>
          <w:rFonts w:ascii="Arial" w:hAnsi="Arial" w:cs="Arial"/>
          <w:u w:val="single"/>
        </w:rPr>
      </w:pPr>
      <w:r w:rsidRPr="00F608F1">
        <w:rPr>
          <w:rFonts w:ascii="Arial" w:hAnsi="Arial" w:cs="Arial"/>
          <w:u w:val="single"/>
        </w:rPr>
        <w:t>Банк имеет право:</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и потребовать от Клиента смены Пары ключей </w:t>
      </w:r>
      <w:r>
        <w:rPr>
          <w:rFonts w:ascii="Arial" w:hAnsi="Arial" w:cs="Arial"/>
        </w:rPr>
        <w:t>ЭП</w:t>
      </w:r>
      <w:r w:rsidRPr="00F608F1">
        <w:rPr>
          <w:rFonts w:ascii="Arial" w:hAnsi="Arial" w:cs="Arial"/>
        </w:rPr>
        <w:t xml:space="preserve"> Клиента. По письменному требованию Клиента Банк обязан объяснить причину прекращения принятия ЭД от Клиента.</w:t>
      </w:r>
    </w:p>
    <w:p w:rsidR="003B5926" w:rsidRDefault="003B5926" w:rsidP="003B5926">
      <w:pPr>
        <w:pStyle w:val="a6"/>
        <w:numPr>
          <w:ilvl w:val="0"/>
          <w:numId w:val="1"/>
        </w:numPr>
        <w:spacing w:after="200" w:line="276" w:lineRule="auto"/>
        <w:ind w:left="1134"/>
        <w:jc w:val="both"/>
        <w:rPr>
          <w:rFonts w:ascii="Arial" w:hAnsi="Arial" w:cs="Arial"/>
        </w:rPr>
      </w:pPr>
      <w:proofErr w:type="gramStart"/>
      <w:r>
        <w:rPr>
          <w:rFonts w:ascii="Arial" w:hAnsi="Arial" w:cs="Arial"/>
        </w:rPr>
        <w:t>П</w:t>
      </w:r>
      <w:r w:rsidRPr="00F608F1">
        <w:rPr>
          <w:rFonts w:ascii="Arial" w:hAnsi="Arial" w:cs="Arial"/>
        </w:rPr>
        <w:t>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w:t>
      </w:r>
      <w:r>
        <w:rPr>
          <w:rFonts w:ascii="Arial" w:hAnsi="Arial" w:cs="Arial"/>
        </w:rPr>
        <w:t xml:space="preserve"> Клиента или его уполномоченного лица,</w:t>
      </w:r>
      <w:r w:rsidRPr="00F608F1">
        <w:rPr>
          <w:rFonts w:ascii="Arial" w:hAnsi="Arial" w:cs="Arial"/>
        </w:rPr>
        <w:t xml:space="preserve"> оформленных в соответствии с требованиями действующего законодательства.</w:t>
      </w:r>
      <w:proofErr w:type="gramEnd"/>
    </w:p>
    <w:p w:rsidR="003B5926" w:rsidRPr="00F608F1" w:rsidRDefault="003B5926" w:rsidP="003B5926">
      <w:pPr>
        <w:pStyle w:val="a6"/>
        <w:numPr>
          <w:ilvl w:val="1"/>
          <w:numId w:val="3"/>
        </w:numPr>
        <w:spacing w:after="200" w:line="276" w:lineRule="auto"/>
        <w:ind w:left="567" w:hanging="573"/>
        <w:jc w:val="both"/>
        <w:rPr>
          <w:rFonts w:ascii="Arial" w:hAnsi="Arial" w:cs="Arial"/>
          <w:u w:val="single"/>
        </w:rPr>
      </w:pPr>
      <w:r w:rsidRPr="00F608F1">
        <w:rPr>
          <w:rFonts w:ascii="Arial" w:hAnsi="Arial" w:cs="Arial"/>
          <w:u w:val="single"/>
        </w:rPr>
        <w:t>Клиент обязуется:</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Незамедлительно уведомлять Банк о </w:t>
      </w:r>
      <w:r>
        <w:rPr>
          <w:rFonts w:ascii="Arial" w:hAnsi="Arial" w:cs="Arial"/>
        </w:rPr>
        <w:t>К</w:t>
      </w:r>
      <w:r w:rsidRPr="00F608F1">
        <w:rPr>
          <w:rFonts w:ascii="Arial" w:hAnsi="Arial" w:cs="Arial"/>
        </w:rPr>
        <w:t xml:space="preserve">омпрометации </w:t>
      </w:r>
      <w:r>
        <w:rPr>
          <w:rFonts w:ascii="Arial" w:hAnsi="Arial" w:cs="Arial"/>
        </w:rPr>
        <w:t>к</w:t>
      </w:r>
      <w:r w:rsidRPr="00F608F1">
        <w:rPr>
          <w:rFonts w:ascii="Arial" w:hAnsi="Arial" w:cs="Arial"/>
        </w:rPr>
        <w:t>люч</w:t>
      </w:r>
      <w:r>
        <w:rPr>
          <w:rFonts w:ascii="Arial" w:hAnsi="Arial" w:cs="Arial"/>
        </w:rPr>
        <w:t>ей</w:t>
      </w:r>
      <w:r w:rsidRPr="00F608F1">
        <w:rPr>
          <w:rFonts w:ascii="Arial" w:hAnsi="Arial" w:cs="Arial"/>
        </w:rPr>
        <w:t xml:space="preserve"> по телефону и в письменном виде.</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w:t>
      </w:r>
      <w:r>
        <w:rPr>
          <w:rFonts w:ascii="Arial" w:hAnsi="Arial" w:cs="Arial"/>
        </w:rPr>
        <w:t>ЭП</w:t>
      </w:r>
      <w:r w:rsidRPr="00F608F1">
        <w:rPr>
          <w:rFonts w:ascii="Arial" w:hAnsi="Arial" w:cs="Arial"/>
        </w:rPr>
        <w:t xml:space="preserve"> Клиента. Риск неблагоприятных последствий, связанных с несвоевременным уведомлением Банка о том, что необходимо приостановить действие </w:t>
      </w:r>
      <w:r>
        <w:rPr>
          <w:rFonts w:ascii="Arial" w:hAnsi="Arial" w:cs="Arial"/>
        </w:rPr>
        <w:t>ЭП</w:t>
      </w:r>
      <w:r w:rsidRPr="00F608F1">
        <w:rPr>
          <w:rFonts w:ascii="Arial" w:hAnsi="Arial" w:cs="Arial"/>
        </w:rPr>
        <w:t xml:space="preserve"> Клиента</w:t>
      </w:r>
      <w:r>
        <w:rPr>
          <w:rFonts w:ascii="Arial" w:hAnsi="Arial" w:cs="Arial"/>
        </w:rPr>
        <w:t>,</w:t>
      </w:r>
      <w:r w:rsidRPr="00F608F1">
        <w:rPr>
          <w:rFonts w:ascii="Arial" w:hAnsi="Arial" w:cs="Arial"/>
        </w:rPr>
        <w:t xml:space="preserve"> несет Клиент.</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 xml:space="preserve">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О</w:t>
      </w:r>
      <w:r w:rsidRPr="00F608F1">
        <w:rPr>
          <w:rFonts w:ascii="Arial" w:hAnsi="Arial" w:cs="Arial"/>
        </w:rPr>
        <w:t xml:space="preserve">беспечить </w:t>
      </w:r>
      <w:r>
        <w:rPr>
          <w:rFonts w:ascii="Arial" w:hAnsi="Arial" w:cs="Arial"/>
        </w:rPr>
        <w:t xml:space="preserve">конфиденциальность </w:t>
      </w:r>
      <w:r w:rsidRPr="00F608F1">
        <w:rPr>
          <w:rFonts w:ascii="Arial" w:hAnsi="Arial" w:cs="Arial"/>
        </w:rPr>
        <w:t xml:space="preserve">и отсутствие доступа неуполномоченных лиц к Закрытому ключу </w:t>
      </w:r>
      <w:r>
        <w:rPr>
          <w:rFonts w:ascii="Arial" w:hAnsi="Arial" w:cs="Arial"/>
        </w:rPr>
        <w:t>ЭП</w:t>
      </w:r>
      <w:r w:rsidRPr="00F608F1">
        <w:rPr>
          <w:rFonts w:ascii="Arial" w:hAnsi="Arial" w:cs="Arial"/>
        </w:rPr>
        <w:t xml:space="preserve"> Клиента и Открытому ключу </w:t>
      </w:r>
      <w:r>
        <w:rPr>
          <w:rFonts w:ascii="Arial" w:hAnsi="Arial" w:cs="Arial"/>
        </w:rPr>
        <w:t>ЭП</w:t>
      </w:r>
      <w:r w:rsidRPr="00F608F1">
        <w:rPr>
          <w:rFonts w:ascii="Arial" w:hAnsi="Arial" w:cs="Arial"/>
        </w:rPr>
        <w:t xml:space="preserve"> Банка, </w:t>
      </w:r>
      <w:proofErr w:type="gramStart"/>
      <w:r w:rsidRPr="00F608F1">
        <w:rPr>
          <w:rFonts w:ascii="Arial" w:hAnsi="Arial" w:cs="Arial"/>
        </w:rPr>
        <w:t>используемым</w:t>
      </w:r>
      <w:proofErr w:type="gramEnd"/>
      <w:r w:rsidRPr="00F608F1">
        <w:rPr>
          <w:rFonts w:ascii="Arial" w:hAnsi="Arial" w:cs="Arial"/>
        </w:rPr>
        <w:t xml:space="preserve"> при работе в СЭД. Риск неблагоприятных последствий, связанных с использованием закрытого Ключа </w:t>
      </w:r>
      <w:r>
        <w:rPr>
          <w:rFonts w:ascii="Arial" w:hAnsi="Arial" w:cs="Arial"/>
        </w:rPr>
        <w:t>ЭП</w:t>
      </w:r>
      <w:r w:rsidRPr="00F608F1">
        <w:rPr>
          <w:rFonts w:ascii="Arial" w:hAnsi="Arial" w:cs="Arial"/>
        </w:rPr>
        <w:t xml:space="preserve"> Клиента неуполномоченными лицами, несет Клиент. </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С</w:t>
      </w:r>
      <w:r w:rsidRPr="00F608F1">
        <w:rPr>
          <w:rFonts w:ascii="Arial" w:hAnsi="Arial" w:cs="Arial"/>
        </w:rPr>
        <w:t xml:space="preserve">ообщать Банку об обнаружении попытки несанкционированного доступа к СЭД или к Закрытому ключу </w:t>
      </w:r>
      <w:r>
        <w:rPr>
          <w:rFonts w:ascii="Arial" w:hAnsi="Arial" w:cs="Arial"/>
        </w:rPr>
        <w:t>ЭП</w:t>
      </w:r>
      <w:r w:rsidRPr="00F608F1">
        <w:rPr>
          <w:rFonts w:ascii="Arial" w:hAnsi="Arial" w:cs="Arial"/>
        </w:rPr>
        <w:t xml:space="preserve"> 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Закрытому ключу </w:t>
      </w:r>
      <w:r>
        <w:rPr>
          <w:rFonts w:ascii="Arial" w:hAnsi="Arial" w:cs="Arial"/>
        </w:rPr>
        <w:t>ЭП</w:t>
      </w:r>
      <w:r w:rsidRPr="00F608F1">
        <w:rPr>
          <w:rFonts w:ascii="Arial" w:hAnsi="Arial" w:cs="Arial"/>
        </w:rPr>
        <w:t xml:space="preserve"> Клиента. </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 xml:space="preserve">о требованию Банка приостановить работу в СЭД и для ее возобновления сгенерировать новую </w:t>
      </w:r>
      <w:r>
        <w:rPr>
          <w:rFonts w:ascii="Arial" w:hAnsi="Arial" w:cs="Arial"/>
        </w:rPr>
        <w:t>ЭП</w:t>
      </w:r>
      <w:r w:rsidRPr="00F608F1">
        <w:rPr>
          <w:rFonts w:ascii="Arial" w:hAnsi="Arial" w:cs="Arial"/>
        </w:rPr>
        <w:t xml:space="preserve"> Клиента и передать Банку нов</w:t>
      </w:r>
      <w:r>
        <w:rPr>
          <w:rFonts w:ascii="Arial" w:hAnsi="Arial" w:cs="Arial"/>
        </w:rPr>
        <w:t>ый</w:t>
      </w:r>
      <w:r w:rsidRPr="00F608F1">
        <w:rPr>
          <w:rFonts w:ascii="Arial" w:hAnsi="Arial" w:cs="Arial"/>
        </w:rPr>
        <w:t xml:space="preserve"> </w:t>
      </w:r>
      <w:r>
        <w:rPr>
          <w:rFonts w:ascii="Arial" w:hAnsi="Arial" w:cs="Arial"/>
        </w:rPr>
        <w:t>О</w:t>
      </w:r>
      <w:r w:rsidRPr="00F608F1">
        <w:rPr>
          <w:rFonts w:ascii="Arial" w:hAnsi="Arial" w:cs="Arial"/>
        </w:rPr>
        <w:t>ткрыт</w:t>
      </w:r>
      <w:r>
        <w:rPr>
          <w:rFonts w:ascii="Arial" w:hAnsi="Arial" w:cs="Arial"/>
        </w:rPr>
        <w:t>ый</w:t>
      </w:r>
      <w:r w:rsidRPr="00F608F1">
        <w:rPr>
          <w:rFonts w:ascii="Arial" w:hAnsi="Arial" w:cs="Arial"/>
        </w:rPr>
        <w:t xml:space="preserve"> ключ </w:t>
      </w:r>
      <w:r>
        <w:rPr>
          <w:rFonts w:ascii="Arial" w:hAnsi="Arial" w:cs="Arial"/>
        </w:rPr>
        <w:t>ЭП</w:t>
      </w:r>
      <w:r w:rsidRPr="00F608F1">
        <w:rPr>
          <w:rFonts w:ascii="Arial" w:hAnsi="Arial" w:cs="Arial"/>
        </w:rPr>
        <w:t xml:space="preserve"> Клиента.</w:t>
      </w:r>
    </w:p>
    <w:p w:rsidR="003B5926" w:rsidRPr="00F608F1" w:rsidRDefault="003B5926" w:rsidP="003B5926">
      <w:pPr>
        <w:pStyle w:val="a6"/>
        <w:numPr>
          <w:ilvl w:val="1"/>
          <w:numId w:val="3"/>
        </w:numPr>
        <w:spacing w:after="200" w:line="276" w:lineRule="auto"/>
        <w:ind w:left="567" w:hanging="573"/>
        <w:jc w:val="both"/>
        <w:rPr>
          <w:rFonts w:ascii="Arial" w:hAnsi="Arial" w:cs="Arial"/>
          <w:u w:val="single"/>
        </w:rPr>
      </w:pPr>
      <w:r w:rsidRPr="00F608F1">
        <w:rPr>
          <w:rFonts w:ascii="Arial" w:hAnsi="Arial" w:cs="Arial"/>
          <w:u w:val="single"/>
        </w:rPr>
        <w:t>Банк обязуется:</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Предоставить Клиенту </w:t>
      </w:r>
      <w:r>
        <w:rPr>
          <w:rFonts w:ascii="Arial" w:hAnsi="Arial" w:cs="Arial"/>
        </w:rPr>
        <w:t xml:space="preserve">доступ к </w:t>
      </w:r>
      <w:r w:rsidRPr="00F608F1">
        <w:rPr>
          <w:rFonts w:ascii="Arial" w:hAnsi="Arial" w:cs="Arial"/>
        </w:rPr>
        <w:t>программно</w:t>
      </w:r>
      <w:r>
        <w:rPr>
          <w:rFonts w:ascii="Arial" w:hAnsi="Arial" w:cs="Arial"/>
        </w:rPr>
        <w:t>му</w:t>
      </w:r>
      <w:r w:rsidRPr="00F608F1">
        <w:rPr>
          <w:rFonts w:ascii="Arial" w:hAnsi="Arial" w:cs="Arial"/>
        </w:rPr>
        <w:t xml:space="preserve"> обеспечени</w:t>
      </w:r>
      <w:r>
        <w:rPr>
          <w:rFonts w:ascii="Arial" w:hAnsi="Arial" w:cs="Arial"/>
        </w:rPr>
        <w:t>ю</w:t>
      </w:r>
      <w:r w:rsidRPr="00F608F1">
        <w:rPr>
          <w:rFonts w:ascii="Arial" w:hAnsi="Arial" w:cs="Arial"/>
        </w:rPr>
        <w:t>, необходимо</w:t>
      </w:r>
      <w:r>
        <w:rPr>
          <w:rFonts w:ascii="Arial" w:hAnsi="Arial" w:cs="Arial"/>
        </w:rPr>
        <w:t>му</w:t>
      </w:r>
      <w:r w:rsidRPr="00F608F1">
        <w:rPr>
          <w:rFonts w:ascii="Arial" w:hAnsi="Arial" w:cs="Arial"/>
        </w:rPr>
        <w:t xml:space="preserve"> для использования СЭД.</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Прекратить доступ к системам СЭД после получения от Клиента уведомления о </w:t>
      </w:r>
      <w:r>
        <w:rPr>
          <w:rFonts w:ascii="Arial" w:hAnsi="Arial" w:cs="Arial"/>
        </w:rPr>
        <w:t>К</w:t>
      </w:r>
      <w:r w:rsidRPr="00F608F1">
        <w:rPr>
          <w:rFonts w:ascii="Arial" w:hAnsi="Arial" w:cs="Arial"/>
        </w:rPr>
        <w:t xml:space="preserve">омпрометации ключей. </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И</w:t>
      </w:r>
      <w:r w:rsidRPr="00F608F1">
        <w:rPr>
          <w:rFonts w:ascii="Arial" w:hAnsi="Arial" w:cs="Arial"/>
        </w:rPr>
        <w:t xml:space="preserve">сполнять </w:t>
      </w:r>
      <w:proofErr w:type="gramStart"/>
      <w:r w:rsidRPr="00F608F1">
        <w:rPr>
          <w:rFonts w:ascii="Arial" w:hAnsi="Arial" w:cs="Arial"/>
        </w:rPr>
        <w:t>принятые</w:t>
      </w:r>
      <w:proofErr w:type="gramEnd"/>
      <w:r w:rsidRPr="00F608F1">
        <w:rPr>
          <w:rFonts w:ascii="Arial" w:hAnsi="Arial" w:cs="Arial"/>
        </w:rPr>
        <w:t xml:space="preserve"> от Клиента ЭД посредством СЭД, подписанные корректной </w:t>
      </w:r>
      <w:r>
        <w:rPr>
          <w:rFonts w:ascii="Arial" w:hAnsi="Arial" w:cs="Arial"/>
        </w:rPr>
        <w:t>ЭП</w:t>
      </w:r>
      <w:r w:rsidRPr="00F608F1">
        <w:rPr>
          <w:rFonts w:ascii="Arial" w:hAnsi="Arial" w:cs="Arial"/>
        </w:rPr>
        <w:t xml:space="preserve"> Клиента.</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 xml:space="preserve">ри получении от Клиента </w:t>
      </w:r>
      <w:r>
        <w:rPr>
          <w:rFonts w:ascii="Arial" w:hAnsi="Arial" w:cs="Arial"/>
        </w:rPr>
        <w:t xml:space="preserve">соответствующего </w:t>
      </w:r>
      <w:r w:rsidRPr="00F608F1">
        <w:rPr>
          <w:rFonts w:ascii="Arial" w:hAnsi="Arial" w:cs="Arial"/>
        </w:rPr>
        <w:t xml:space="preserve">уведомления временно </w:t>
      </w:r>
      <w:r>
        <w:rPr>
          <w:rFonts w:ascii="Arial" w:hAnsi="Arial" w:cs="Arial"/>
        </w:rPr>
        <w:t>п</w:t>
      </w:r>
      <w:r w:rsidRPr="00F608F1">
        <w:rPr>
          <w:rFonts w:ascii="Arial" w:hAnsi="Arial" w:cs="Arial"/>
        </w:rPr>
        <w:t xml:space="preserve">рекратить доступ к системам СЭД, (блокировать или досрочно прекратить действие) ключа </w:t>
      </w:r>
      <w:r>
        <w:rPr>
          <w:rFonts w:ascii="Arial" w:hAnsi="Arial" w:cs="Arial"/>
        </w:rPr>
        <w:t>ЭП</w:t>
      </w:r>
      <w:r w:rsidRPr="00F608F1">
        <w:rPr>
          <w:rFonts w:ascii="Arial" w:hAnsi="Arial" w:cs="Arial"/>
        </w:rPr>
        <w:t xml:space="preserve"> Клиента в СЭД. </w:t>
      </w:r>
    </w:p>
    <w:p w:rsidR="003B5926" w:rsidRDefault="003B5926" w:rsidP="003B5926">
      <w:pPr>
        <w:pStyle w:val="a6"/>
        <w:numPr>
          <w:ilvl w:val="0"/>
          <w:numId w:val="1"/>
        </w:numPr>
        <w:spacing w:after="200" w:line="276" w:lineRule="auto"/>
        <w:ind w:left="1134"/>
        <w:jc w:val="both"/>
        <w:rPr>
          <w:rFonts w:ascii="Arial" w:hAnsi="Arial" w:cs="Arial"/>
        </w:rPr>
      </w:pPr>
      <w:r>
        <w:rPr>
          <w:rFonts w:ascii="Arial" w:hAnsi="Arial" w:cs="Arial"/>
        </w:rPr>
        <w:lastRenderedPageBreak/>
        <w:t>Обеспечить конфиденциальность</w:t>
      </w:r>
      <w:r w:rsidRPr="00F608F1">
        <w:rPr>
          <w:rFonts w:ascii="Arial" w:hAnsi="Arial" w:cs="Arial"/>
        </w:rPr>
        <w:t xml:space="preserve"> Закрыты</w:t>
      </w:r>
      <w:r>
        <w:rPr>
          <w:rFonts w:ascii="Arial" w:hAnsi="Arial" w:cs="Arial"/>
        </w:rPr>
        <w:t>х</w:t>
      </w:r>
      <w:r w:rsidRPr="00F608F1">
        <w:rPr>
          <w:rFonts w:ascii="Arial" w:hAnsi="Arial" w:cs="Arial"/>
        </w:rPr>
        <w:t xml:space="preserve"> ключ</w:t>
      </w:r>
      <w:r>
        <w:rPr>
          <w:rFonts w:ascii="Arial" w:hAnsi="Arial" w:cs="Arial"/>
        </w:rPr>
        <w:t>ей</w:t>
      </w:r>
      <w:r w:rsidRPr="00F608F1">
        <w:rPr>
          <w:rFonts w:ascii="Arial" w:hAnsi="Arial" w:cs="Arial"/>
        </w:rPr>
        <w:t xml:space="preserve"> </w:t>
      </w:r>
      <w:r>
        <w:rPr>
          <w:rFonts w:ascii="Arial" w:hAnsi="Arial" w:cs="Arial"/>
        </w:rPr>
        <w:t>ЭП</w:t>
      </w:r>
      <w:r w:rsidRPr="00F608F1">
        <w:rPr>
          <w:rFonts w:ascii="Arial" w:hAnsi="Arial" w:cs="Arial"/>
        </w:rPr>
        <w:t xml:space="preserve"> Банка и Открыты</w:t>
      </w:r>
      <w:r>
        <w:rPr>
          <w:rFonts w:ascii="Arial" w:hAnsi="Arial" w:cs="Arial"/>
        </w:rPr>
        <w:t>х</w:t>
      </w:r>
      <w:r w:rsidRPr="00F608F1">
        <w:rPr>
          <w:rFonts w:ascii="Arial" w:hAnsi="Arial" w:cs="Arial"/>
        </w:rPr>
        <w:t xml:space="preserve"> ключ</w:t>
      </w:r>
      <w:r>
        <w:rPr>
          <w:rFonts w:ascii="Arial" w:hAnsi="Arial" w:cs="Arial"/>
        </w:rPr>
        <w:t>ей</w:t>
      </w:r>
      <w:r w:rsidRPr="00F608F1">
        <w:rPr>
          <w:rFonts w:ascii="Arial" w:hAnsi="Arial" w:cs="Arial"/>
        </w:rPr>
        <w:t xml:space="preserve"> </w:t>
      </w:r>
      <w:r>
        <w:rPr>
          <w:rFonts w:ascii="Arial" w:hAnsi="Arial" w:cs="Arial"/>
        </w:rPr>
        <w:t>ЭП</w:t>
      </w:r>
      <w:r w:rsidRPr="00F608F1">
        <w:rPr>
          <w:rFonts w:ascii="Arial" w:hAnsi="Arial" w:cs="Arial"/>
        </w:rPr>
        <w:t xml:space="preserve"> Клиента, используемы</w:t>
      </w:r>
      <w:r>
        <w:rPr>
          <w:rFonts w:ascii="Arial" w:hAnsi="Arial" w:cs="Arial"/>
        </w:rPr>
        <w:t>х</w:t>
      </w:r>
      <w:r w:rsidRPr="00F608F1">
        <w:rPr>
          <w:rFonts w:ascii="Arial" w:hAnsi="Arial" w:cs="Arial"/>
        </w:rPr>
        <w:t xml:space="preserve"> при работе в СЭД. Риск неблагоприятных последствий, связанных с использованием Закрытого Ключа </w:t>
      </w:r>
      <w:r>
        <w:rPr>
          <w:rFonts w:ascii="Arial" w:hAnsi="Arial" w:cs="Arial"/>
        </w:rPr>
        <w:t>ЭП</w:t>
      </w:r>
      <w:r w:rsidRPr="00F608F1">
        <w:rPr>
          <w:rFonts w:ascii="Arial" w:hAnsi="Arial" w:cs="Arial"/>
        </w:rPr>
        <w:t xml:space="preserve"> Банка третьими лицами в случае несоблюдения условий сохранности, несет Банк.</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По письменному требованию Клиента объяснить причину приостановления работы Клиента и неисполнения принятого ЭД, </w:t>
      </w:r>
      <w:proofErr w:type="gramStart"/>
      <w:r w:rsidRPr="00F608F1">
        <w:rPr>
          <w:rFonts w:ascii="Arial" w:hAnsi="Arial" w:cs="Arial"/>
        </w:rPr>
        <w:t>которая</w:t>
      </w:r>
      <w:proofErr w:type="gramEnd"/>
      <w:r w:rsidRPr="00F608F1">
        <w:rPr>
          <w:rFonts w:ascii="Arial" w:hAnsi="Arial" w:cs="Arial"/>
        </w:rPr>
        <w:t xml:space="preserve"> может быть иной, чем несоответствие ЭД положениям настоящ</w:t>
      </w:r>
      <w:r>
        <w:rPr>
          <w:rFonts w:ascii="Arial" w:hAnsi="Arial" w:cs="Arial"/>
        </w:rPr>
        <w:t>их Правил</w:t>
      </w:r>
      <w:r w:rsidRPr="00F608F1">
        <w:rPr>
          <w:rFonts w:ascii="Arial" w:hAnsi="Arial" w:cs="Arial"/>
        </w:rPr>
        <w:t xml:space="preserve"> или действующего законодательства.</w:t>
      </w:r>
    </w:p>
    <w:p w:rsidR="003B5926" w:rsidRPr="00F608F1" w:rsidRDefault="003B5926" w:rsidP="003B5926">
      <w:pPr>
        <w:pStyle w:val="a6"/>
        <w:jc w:val="both"/>
        <w:rPr>
          <w:rFonts w:ascii="Arial" w:hAnsi="Arial" w:cs="Arial"/>
        </w:rPr>
      </w:pPr>
    </w:p>
    <w:p w:rsidR="003B5926"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t>СОВМЕСТНЫЕ ОБЯЗАТЕЛЬСТВА И ОТВЕТСТВЕННОСТЬ СТОРОН</w:t>
      </w:r>
    </w:p>
    <w:p w:rsidR="003B5926" w:rsidRPr="00F608F1" w:rsidRDefault="003B5926" w:rsidP="003B5926">
      <w:pPr>
        <w:pStyle w:val="a6"/>
        <w:ind w:left="360"/>
        <w:rPr>
          <w:rFonts w:ascii="Arial" w:hAnsi="Arial" w:cs="Arial"/>
        </w:rPr>
      </w:pP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3B5926" w:rsidRPr="00F608F1" w:rsidRDefault="003B5926" w:rsidP="003B5926">
      <w:pPr>
        <w:pStyle w:val="a6"/>
        <w:numPr>
          <w:ilvl w:val="1"/>
          <w:numId w:val="3"/>
        </w:numPr>
        <w:spacing w:after="200" w:line="276" w:lineRule="auto"/>
        <w:ind w:left="567" w:hanging="573"/>
        <w:jc w:val="both"/>
        <w:rPr>
          <w:rFonts w:ascii="Arial" w:hAnsi="Arial" w:cs="Arial"/>
          <w:u w:val="single"/>
        </w:rPr>
      </w:pPr>
      <w:r w:rsidRPr="00F608F1">
        <w:rPr>
          <w:rFonts w:ascii="Arial" w:hAnsi="Arial" w:cs="Arial"/>
          <w:u w:val="single"/>
        </w:rPr>
        <w:t>Стороны обязуются:</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Организовать работу с СЭД таким образом, чтобы исключить возможность использования СЭД неуполномоченными лицами.</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F608F1">
        <w:rPr>
          <w:rFonts w:ascii="Arial" w:hAnsi="Arial" w:cs="Arial"/>
        </w:rPr>
        <w:t>,</w:t>
      </w:r>
      <w:proofErr w:type="gramEnd"/>
      <w:r w:rsidRPr="00F608F1">
        <w:rPr>
          <w:rFonts w:ascii="Arial" w:hAnsi="Arial" w:cs="Arial"/>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Банк не несет ответственности за ущерб, причиненный Клиенту в результате использования третьими лицами Закрытого ключа Клиента (</w:t>
      </w:r>
      <w:r>
        <w:rPr>
          <w:rFonts w:ascii="Arial" w:hAnsi="Arial" w:cs="Arial"/>
        </w:rPr>
        <w:t>К</w:t>
      </w:r>
      <w:r w:rsidRPr="00F608F1">
        <w:rPr>
          <w:rFonts w:ascii="Arial" w:hAnsi="Arial" w:cs="Arial"/>
        </w:rPr>
        <w:t>омпрометация ключа).</w:t>
      </w:r>
    </w:p>
    <w:p w:rsidR="003B5926" w:rsidRDefault="003B5926" w:rsidP="003B5926">
      <w:pPr>
        <w:pStyle w:val="a6"/>
        <w:numPr>
          <w:ilvl w:val="0"/>
          <w:numId w:val="1"/>
        </w:numPr>
        <w:spacing w:after="200" w:line="276" w:lineRule="auto"/>
        <w:ind w:left="1134"/>
        <w:jc w:val="both"/>
        <w:rPr>
          <w:rFonts w:ascii="Arial" w:hAnsi="Arial" w:cs="Arial"/>
        </w:rPr>
      </w:pPr>
      <w:proofErr w:type="gramStart"/>
      <w:r w:rsidRPr="00441795">
        <w:rPr>
          <w:rFonts w:ascii="Arial" w:hAnsi="Arial" w:cs="Arial"/>
        </w:rPr>
        <w:t>Банк не несет ответственности за техническое состояние компьютерного оборудования Клиента, мобильного оборудования (устройства) Клиента, сбои, возникшие из-за установленных операционных систем на компьютерное, мобильное оборудование (устройство) Клиента, возможные помехи в телефонных линиях с</w:t>
      </w:r>
      <w:r w:rsidRPr="00F608F1">
        <w:rPr>
          <w:rFonts w:ascii="Arial" w:hAnsi="Arial" w:cs="Arial"/>
        </w:rPr>
        <w:t xml:space="preserve">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roofErr w:type="gramEnd"/>
    </w:p>
    <w:p w:rsidR="003B5926" w:rsidRDefault="003B5926" w:rsidP="003B5926">
      <w:pPr>
        <w:pStyle w:val="a6"/>
        <w:numPr>
          <w:ilvl w:val="0"/>
          <w:numId w:val="1"/>
        </w:numPr>
        <w:spacing w:after="200" w:line="276" w:lineRule="auto"/>
        <w:ind w:left="1134"/>
        <w:jc w:val="both"/>
        <w:rPr>
          <w:rFonts w:ascii="Arial" w:hAnsi="Arial" w:cs="Arial"/>
        </w:rPr>
      </w:pPr>
      <w:r w:rsidRPr="00F608F1">
        <w:rPr>
          <w:rFonts w:ascii="Arial" w:hAnsi="Arial" w:cs="Arial"/>
        </w:rPr>
        <w:t xml:space="preserve">Банк не несет ответственности перед Клиентом, в случае, если ЭД подписан корректной </w:t>
      </w:r>
      <w:r>
        <w:rPr>
          <w:rFonts w:ascii="Arial" w:hAnsi="Arial" w:cs="Arial"/>
        </w:rPr>
        <w:t>ЭП</w:t>
      </w:r>
      <w:r w:rsidRPr="00F608F1">
        <w:rPr>
          <w:rFonts w:ascii="Arial" w:hAnsi="Arial" w:cs="Arial"/>
        </w:rPr>
        <w:t>, но исходил не от Клиента.</w:t>
      </w:r>
    </w:p>
    <w:p w:rsidR="003B5926" w:rsidRPr="00F608F1" w:rsidRDefault="003B5926" w:rsidP="003B5926">
      <w:pPr>
        <w:pStyle w:val="a6"/>
        <w:jc w:val="both"/>
        <w:rPr>
          <w:rFonts w:ascii="Arial" w:hAnsi="Arial" w:cs="Arial"/>
        </w:rPr>
      </w:pPr>
    </w:p>
    <w:p w:rsidR="003B5926" w:rsidRDefault="003B5926" w:rsidP="003B5926">
      <w:pPr>
        <w:pStyle w:val="a6"/>
        <w:numPr>
          <w:ilvl w:val="0"/>
          <w:numId w:val="3"/>
        </w:numPr>
        <w:spacing w:after="200" w:line="276" w:lineRule="auto"/>
        <w:jc w:val="center"/>
        <w:rPr>
          <w:rFonts w:ascii="Arial" w:hAnsi="Arial" w:cs="Arial"/>
        </w:rPr>
      </w:pPr>
      <w:r w:rsidRPr="00F608F1">
        <w:rPr>
          <w:rFonts w:ascii="Arial" w:hAnsi="Arial" w:cs="Arial"/>
        </w:rPr>
        <w:t>ПОРЯДОК РАЗРЕШЕНИЯ СПОРОВ</w:t>
      </w:r>
    </w:p>
    <w:p w:rsidR="003B5926" w:rsidRPr="00F608F1" w:rsidRDefault="003B5926" w:rsidP="003B5926">
      <w:pPr>
        <w:pStyle w:val="a6"/>
        <w:ind w:left="360"/>
        <w:rPr>
          <w:rFonts w:ascii="Arial" w:hAnsi="Arial" w:cs="Arial"/>
        </w:rPr>
      </w:pP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Стороны договорились считать наличие корректной </w:t>
      </w:r>
      <w:r>
        <w:rPr>
          <w:rFonts w:ascii="Arial" w:hAnsi="Arial" w:cs="Arial"/>
        </w:rPr>
        <w:t>ЭП</w:t>
      </w:r>
      <w:r w:rsidRPr="00F608F1">
        <w:rPr>
          <w:rFonts w:ascii="Arial" w:hAnsi="Arial" w:cs="Arial"/>
        </w:rPr>
        <w:t xml:space="preserve"> Клиента в </w:t>
      </w:r>
      <w:proofErr w:type="gramStart"/>
      <w:r w:rsidRPr="00F608F1">
        <w:rPr>
          <w:rFonts w:ascii="Arial" w:hAnsi="Arial" w:cs="Arial"/>
        </w:rPr>
        <w:t>оспариваемом</w:t>
      </w:r>
      <w:proofErr w:type="gramEnd"/>
      <w:r w:rsidRPr="00F608F1">
        <w:rPr>
          <w:rFonts w:ascii="Arial" w:hAnsi="Arial" w:cs="Arial"/>
        </w:rPr>
        <w:t xml:space="preserve"> ЭД 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w:t>
      </w:r>
      <w:r>
        <w:rPr>
          <w:rFonts w:ascii="Arial" w:hAnsi="Arial" w:cs="Arial"/>
        </w:rPr>
        <w:t>экспертной</w:t>
      </w:r>
      <w:r w:rsidRPr="00F608F1">
        <w:rPr>
          <w:rFonts w:ascii="Arial" w:hAnsi="Arial" w:cs="Arial"/>
        </w:rPr>
        <w:t xml:space="preserve"> комиссией не будет установлен факт внесения Банком изменений в указанную информацию в части, </w:t>
      </w:r>
      <w:r w:rsidRPr="00F608F1">
        <w:rPr>
          <w:rFonts w:ascii="Arial" w:hAnsi="Arial" w:cs="Arial"/>
        </w:rPr>
        <w:lastRenderedPageBreak/>
        <w:t xml:space="preserve">касающейся предмета спора. </w:t>
      </w:r>
      <w:proofErr w:type="gramStart"/>
      <w:r w:rsidRPr="00F608F1">
        <w:rPr>
          <w:rFonts w:ascii="Arial" w:hAnsi="Arial" w:cs="Arial"/>
        </w:rPr>
        <w:t xml:space="preserve">Корректность </w:t>
      </w:r>
      <w:r>
        <w:rPr>
          <w:rFonts w:ascii="Arial" w:hAnsi="Arial" w:cs="Arial"/>
        </w:rPr>
        <w:t>ЭП</w:t>
      </w:r>
      <w:r w:rsidRPr="00F608F1">
        <w:rPr>
          <w:rFonts w:ascii="Arial" w:hAnsi="Arial" w:cs="Arial"/>
        </w:rPr>
        <w:t xml:space="preserve"> Клиента в оспариваемом ЭД устанавливается </w:t>
      </w:r>
      <w:r>
        <w:rPr>
          <w:rFonts w:ascii="Arial" w:hAnsi="Arial" w:cs="Arial"/>
        </w:rPr>
        <w:t>экспертной</w:t>
      </w:r>
      <w:r w:rsidRPr="00F608F1">
        <w:rPr>
          <w:rFonts w:ascii="Arial" w:hAnsi="Arial" w:cs="Arial"/>
        </w:rPr>
        <w:t xml:space="preserve"> комиссией в установленном ниже порядке.</w:t>
      </w:r>
      <w:proofErr w:type="gramEnd"/>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наличии </w:t>
      </w:r>
      <w:r>
        <w:rPr>
          <w:rFonts w:ascii="Arial" w:hAnsi="Arial" w:cs="Arial"/>
        </w:rPr>
        <w:t>ЭП</w:t>
      </w:r>
      <w:r w:rsidRPr="00F608F1">
        <w:rPr>
          <w:rFonts w:ascii="Arial" w:hAnsi="Arial" w:cs="Arial"/>
        </w:rPr>
        <w:t xml:space="preserve"> </w:t>
      </w:r>
      <w:proofErr w:type="gramStart"/>
      <w:r w:rsidRPr="00F608F1">
        <w:rPr>
          <w:rFonts w:ascii="Arial" w:hAnsi="Arial" w:cs="Arial"/>
        </w:rPr>
        <w:t>под</w:t>
      </w:r>
      <w:proofErr w:type="gramEnd"/>
      <w:r w:rsidRPr="00F608F1">
        <w:rPr>
          <w:rFonts w:ascii="Arial" w:hAnsi="Arial" w:cs="Arial"/>
        </w:rPr>
        <w:t xml:space="preserve"> </w:t>
      </w:r>
      <w:proofErr w:type="gramStart"/>
      <w:r w:rsidRPr="00F608F1">
        <w:rPr>
          <w:rFonts w:ascii="Arial" w:hAnsi="Arial" w:cs="Arial"/>
        </w:rPr>
        <w:t>ЭД</w:t>
      </w:r>
      <w:proofErr w:type="gramEnd"/>
      <w:r w:rsidRPr="00F608F1">
        <w:rPr>
          <w:rFonts w:ascii="Arial" w:hAnsi="Arial" w:cs="Arial"/>
        </w:rPr>
        <w:t xml:space="preserve">, бремя доказывания лежит на Стороне, не соглашающейся с наличием </w:t>
      </w:r>
      <w:r>
        <w:rPr>
          <w:rFonts w:ascii="Arial" w:hAnsi="Arial" w:cs="Arial"/>
        </w:rPr>
        <w:t>ЭП</w:t>
      </w:r>
      <w:r w:rsidRPr="00F608F1">
        <w:rPr>
          <w:rFonts w:ascii="Arial" w:hAnsi="Arial" w:cs="Arial"/>
        </w:rPr>
        <w:t xml:space="preserve">. </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факте внесения изменений </w:t>
      </w:r>
      <w:proofErr w:type="gramStart"/>
      <w:r w:rsidRPr="00F608F1">
        <w:rPr>
          <w:rFonts w:ascii="Arial" w:hAnsi="Arial" w:cs="Arial"/>
        </w:rPr>
        <w:t>в</w:t>
      </w:r>
      <w:proofErr w:type="gramEnd"/>
      <w:r w:rsidRPr="00F608F1">
        <w:rPr>
          <w:rFonts w:ascii="Arial" w:hAnsi="Arial" w:cs="Arial"/>
        </w:rPr>
        <w:t xml:space="preserve"> </w:t>
      </w:r>
      <w:proofErr w:type="gramStart"/>
      <w:r w:rsidRPr="00F608F1">
        <w:rPr>
          <w:rFonts w:ascii="Arial" w:hAnsi="Arial" w:cs="Arial"/>
        </w:rPr>
        <w:t>ЭД</w:t>
      </w:r>
      <w:proofErr w:type="gramEnd"/>
      <w:r w:rsidRPr="00F608F1">
        <w:rPr>
          <w:rFonts w:ascii="Arial" w:hAnsi="Arial" w:cs="Arial"/>
        </w:rPr>
        <w:t xml:space="preserve"> после его подписания </w:t>
      </w:r>
      <w:r>
        <w:rPr>
          <w:rFonts w:ascii="Arial" w:hAnsi="Arial" w:cs="Arial"/>
        </w:rPr>
        <w:t>ЭП</w:t>
      </w:r>
      <w:r w:rsidRPr="00F608F1">
        <w:rPr>
          <w:rFonts w:ascii="Arial" w:hAnsi="Arial" w:cs="Arial"/>
        </w:rPr>
        <w:t xml:space="preserve">, бремя доказывания лежит на Стороне, утверждающей, что в данный документ были внесены изменения. </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факте получения одной из Сторон какого-либо ЭД, подписанного </w:t>
      </w:r>
      <w:r>
        <w:rPr>
          <w:rFonts w:ascii="Arial" w:hAnsi="Arial" w:cs="Arial"/>
        </w:rPr>
        <w:t>ЭП</w:t>
      </w:r>
      <w:r w:rsidRPr="00F608F1">
        <w:rPr>
          <w:rFonts w:ascii="Arial" w:hAnsi="Arial" w:cs="Arial"/>
        </w:rPr>
        <w:t xml:space="preserve">, бремя доказывания лежит на Стороне, не соглашающейся с фактом получения Стороной ЭД, подписанного </w:t>
      </w:r>
      <w:r>
        <w:rPr>
          <w:rFonts w:ascii="Arial" w:hAnsi="Arial" w:cs="Arial"/>
        </w:rPr>
        <w:t>ЭП</w:t>
      </w:r>
      <w:r w:rsidRPr="00F608F1">
        <w:rPr>
          <w:rFonts w:ascii="Arial" w:hAnsi="Arial" w:cs="Arial"/>
        </w:rPr>
        <w:t xml:space="preserve">. </w:t>
      </w:r>
    </w:p>
    <w:p w:rsidR="003B5926" w:rsidRPr="00F608F1" w:rsidRDefault="003B5926" w:rsidP="003B5926">
      <w:pPr>
        <w:pStyle w:val="a6"/>
        <w:numPr>
          <w:ilvl w:val="1"/>
          <w:numId w:val="3"/>
        </w:numPr>
        <w:spacing w:after="200" w:line="276" w:lineRule="auto"/>
        <w:ind w:left="567" w:hanging="573"/>
        <w:jc w:val="both"/>
        <w:rPr>
          <w:rFonts w:ascii="Arial" w:hAnsi="Arial" w:cs="Arial"/>
        </w:rPr>
      </w:pPr>
      <w:r w:rsidRPr="00F608F1">
        <w:rPr>
          <w:rFonts w:ascii="Arial" w:hAnsi="Arial" w:cs="Arial"/>
        </w:rPr>
        <w:t xml:space="preserve">В случае несогласия Клиента с действиями Банка, связанными с исполнением Банком </w:t>
      </w:r>
      <w:proofErr w:type="gramStart"/>
      <w:r w:rsidRPr="00F608F1">
        <w:rPr>
          <w:rFonts w:ascii="Arial" w:hAnsi="Arial" w:cs="Arial"/>
        </w:rPr>
        <w:t>направленных</w:t>
      </w:r>
      <w:proofErr w:type="gramEnd"/>
      <w:r w:rsidRPr="00F608F1">
        <w:rPr>
          <w:rFonts w:ascii="Arial" w:hAnsi="Arial" w:cs="Arial"/>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3B5926" w:rsidRPr="00A962B9" w:rsidRDefault="003B5926" w:rsidP="003B5926">
      <w:pPr>
        <w:pStyle w:val="a6"/>
        <w:numPr>
          <w:ilvl w:val="1"/>
          <w:numId w:val="3"/>
        </w:numPr>
        <w:spacing w:after="200" w:line="276" w:lineRule="auto"/>
        <w:ind w:left="567" w:hanging="573"/>
        <w:jc w:val="both"/>
        <w:rPr>
          <w:rFonts w:ascii="Arial" w:hAnsi="Arial" w:cs="Arial"/>
        </w:rPr>
      </w:pPr>
      <w:r w:rsidRPr="00A962B9">
        <w:rPr>
          <w:rFonts w:ascii="Arial" w:hAnsi="Arial" w:cs="Arial"/>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экспертной комиссией не должен составлять более 30 дней </w:t>
      </w:r>
      <w:proofErr w:type="gramStart"/>
      <w:r w:rsidRPr="00A962B9">
        <w:rPr>
          <w:rFonts w:ascii="Arial" w:hAnsi="Arial" w:cs="Arial"/>
        </w:rPr>
        <w:t>с даты формирования</w:t>
      </w:r>
      <w:proofErr w:type="gramEnd"/>
      <w:r w:rsidRPr="00A962B9">
        <w:rPr>
          <w:rFonts w:ascii="Arial" w:hAnsi="Arial" w:cs="Arial"/>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807BA7" w:rsidRPr="003B5926" w:rsidRDefault="003B5926" w:rsidP="003B5926">
      <w:pPr>
        <w:pStyle w:val="a6"/>
        <w:numPr>
          <w:ilvl w:val="1"/>
          <w:numId w:val="3"/>
        </w:numPr>
        <w:spacing w:after="200" w:line="276" w:lineRule="auto"/>
        <w:ind w:left="567" w:hanging="573"/>
        <w:jc w:val="both"/>
        <w:rPr>
          <w:rFonts w:ascii="Arial" w:hAnsi="Arial" w:cs="Arial"/>
        </w:rPr>
      </w:pPr>
      <w:r w:rsidRPr="00A962B9">
        <w:rPr>
          <w:rFonts w:ascii="Arial" w:hAnsi="Arial" w:cs="Arial"/>
        </w:rPr>
        <w:t xml:space="preserve">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вправе передать спор на рассмотрение в </w:t>
      </w:r>
      <w:r w:rsidRPr="00A962B9">
        <w:rPr>
          <w:rFonts w:ascii="Arial" w:hAnsi="Arial" w:cs="Arial"/>
          <w:color w:val="282828"/>
        </w:rPr>
        <w:t>Арбитражный центр при Российском союзе промышленников и предпринимателей</w:t>
      </w:r>
      <w:r w:rsidRPr="003B5926">
        <w:rPr>
          <w:rFonts w:ascii="Arial" w:hAnsi="Arial" w:cs="Arial"/>
          <w:color w:val="282828"/>
        </w:rPr>
        <w:t>.</w:t>
      </w:r>
      <w:bookmarkStart w:id="0" w:name="_GoBack"/>
      <w:bookmarkEnd w:id="0"/>
    </w:p>
    <w:sectPr w:rsidR="00807BA7" w:rsidRPr="003B5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FA9"/>
    <w:multiLevelType w:val="hybridMultilevel"/>
    <w:tmpl w:val="D9ECB9B6"/>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
    <w:nsid w:val="19336C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04"/>
    <w:rsid w:val="003B5926"/>
    <w:rsid w:val="005009CE"/>
    <w:rsid w:val="00A02204"/>
    <w:rsid w:val="00D1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5926"/>
    <w:pPr>
      <w:autoSpaceDE w:val="0"/>
      <w:autoSpaceDN w:val="0"/>
      <w:adjustRightInd w:val="0"/>
      <w:spacing w:after="0" w:line="240" w:lineRule="auto"/>
    </w:pPr>
    <w:rPr>
      <w:rFonts w:ascii="Arial" w:eastAsia="Calibri" w:hAnsi="Arial" w:cs="Arial"/>
      <w:color w:val="000000"/>
      <w:sz w:val="24"/>
      <w:szCs w:val="24"/>
    </w:rPr>
  </w:style>
  <w:style w:type="paragraph" w:styleId="a3">
    <w:name w:val="Body Text"/>
    <w:basedOn w:val="a"/>
    <w:link w:val="a4"/>
    <w:uiPriority w:val="99"/>
    <w:rsid w:val="003B5926"/>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B5926"/>
    <w:rPr>
      <w:rFonts w:ascii="Times New Roman" w:eastAsia="Times New Roman" w:hAnsi="Times New Roman" w:cs="Times New Roman"/>
      <w:sz w:val="20"/>
      <w:szCs w:val="20"/>
      <w:lang w:val="x-none" w:eastAsia="ru-RU"/>
    </w:rPr>
  </w:style>
  <w:style w:type="character" w:styleId="a5">
    <w:name w:val="Hyperlink"/>
    <w:uiPriority w:val="99"/>
    <w:rsid w:val="003B5926"/>
    <w:rPr>
      <w:color w:val="0000FF"/>
      <w:u w:val="single"/>
    </w:rPr>
  </w:style>
  <w:style w:type="paragraph" w:styleId="a6">
    <w:name w:val="List Paragraph"/>
    <w:basedOn w:val="a"/>
    <w:link w:val="a7"/>
    <w:uiPriority w:val="34"/>
    <w:qFormat/>
    <w:rsid w:val="003B5926"/>
    <w:pPr>
      <w:tabs>
        <w:tab w:val="num" w:pos="10440"/>
      </w:tabs>
      <w:ind w:left="720" w:hanging="360"/>
      <w:contextualSpacing/>
    </w:pPr>
  </w:style>
  <w:style w:type="character" w:customStyle="1" w:styleId="a7">
    <w:name w:val="Абзац списка Знак"/>
    <w:link w:val="a6"/>
    <w:uiPriority w:val="34"/>
    <w:rsid w:val="003B59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5926"/>
    <w:pPr>
      <w:autoSpaceDE w:val="0"/>
      <w:autoSpaceDN w:val="0"/>
      <w:adjustRightInd w:val="0"/>
      <w:spacing w:after="0" w:line="240" w:lineRule="auto"/>
    </w:pPr>
    <w:rPr>
      <w:rFonts w:ascii="Arial" w:eastAsia="Calibri" w:hAnsi="Arial" w:cs="Arial"/>
      <w:color w:val="000000"/>
      <w:sz w:val="24"/>
      <w:szCs w:val="24"/>
    </w:rPr>
  </w:style>
  <w:style w:type="paragraph" w:styleId="a3">
    <w:name w:val="Body Text"/>
    <w:basedOn w:val="a"/>
    <w:link w:val="a4"/>
    <w:uiPriority w:val="99"/>
    <w:rsid w:val="003B5926"/>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B5926"/>
    <w:rPr>
      <w:rFonts w:ascii="Times New Roman" w:eastAsia="Times New Roman" w:hAnsi="Times New Roman" w:cs="Times New Roman"/>
      <w:sz w:val="20"/>
      <w:szCs w:val="20"/>
      <w:lang w:val="x-none" w:eastAsia="ru-RU"/>
    </w:rPr>
  </w:style>
  <w:style w:type="character" w:styleId="a5">
    <w:name w:val="Hyperlink"/>
    <w:uiPriority w:val="99"/>
    <w:rsid w:val="003B5926"/>
    <w:rPr>
      <w:color w:val="0000FF"/>
      <w:u w:val="single"/>
    </w:rPr>
  </w:style>
  <w:style w:type="paragraph" w:styleId="a6">
    <w:name w:val="List Paragraph"/>
    <w:basedOn w:val="a"/>
    <w:link w:val="a7"/>
    <w:uiPriority w:val="34"/>
    <w:qFormat/>
    <w:rsid w:val="003B5926"/>
    <w:pPr>
      <w:tabs>
        <w:tab w:val="num" w:pos="10440"/>
      </w:tabs>
      <w:ind w:left="720" w:hanging="360"/>
      <w:contextualSpacing/>
    </w:pPr>
  </w:style>
  <w:style w:type="character" w:customStyle="1" w:styleId="a7">
    <w:name w:val="Абзац списка Знак"/>
    <w:link w:val="a6"/>
    <w:uiPriority w:val="34"/>
    <w:rsid w:val="003B59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qatech.c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4441</Words>
  <Characters>25317</Characters>
  <Application>Microsoft Office Word</Application>
  <DocSecurity>0</DocSecurity>
  <Lines>210</Lines>
  <Paragraphs>59</Paragraphs>
  <ScaleCrop>false</ScaleCrop>
  <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Рыкунов Евгений Сергеевич</dc:creator>
  <cp:keywords/>
  <dc:description/>
  <cp:lastModifiedBy>Рыкунов Евгений Сергеевич</cp:lastModifiedBy>
  <cp:revision>2</cp:revision>
  <dcterms:created xsi:type="dcterms:W3CDTF">2022-03-30T10:42:00Z</dcterms:created>
  <dcterms:modified xsi:type="dcterms:W3CDTF">2022-03-30T10:43:00Z</dcterms:modified>
</cp:coreProperties>
</file>