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5D" w:rsidRPr="0049677B" w:rsidRDefault="00C6515D" w:rsidP="00C6515D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B41AED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Приложение № </w:t>
      </w:r>
      <w:r w:rsidR="00FF3563">
        <w:rPr>
          <w:rFonts w:ascii="Arial" w:eastAsia="Times New Roman" w:hAnsi="Arial" w:cs="Arial"/>
          <w:i/>
          <w:sz w:val="20"/>
          <w:szCs w:val="20"/>
          <w:lang w:eastAsia="ru-RU"/>
        </w:rPr>
        <w:t>53</w:t>
      </w:r>
    </w:p>
    <w:p w:rsidR="00C6515D" w:rsidRPr="00B41AED" w:rsidRDefault="00C6515D" w:rsidP="00C6515D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B41AED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к </w:t>
      </w:r>
      <w:r w:rsidR="00FF3563">
        <w:rPr>
          <w:rFonts w:ascii="Arial" w:eastAsia="Times New Roman" w:hAnsi="Arial" w:cs="Arial"/>
          <w:i/>
          <w:sz w:val="20"/>
          <w:szCs w:val="20"/>
          <w:lang w:eastAsia="ru-RU"/>
        </w:rPr>
        <w:t>Условиям осуществления депозитарной деятельности</w:t>
      </w:r>
      <w:r w:rsidRPr="00B41AED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</w:p>
    <w:p w:rsidR="00C6515D" w:rsidRDefault="00C6515D" w:rsidP="00C6515D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B41AED">
        <w:rPr>
          <w:rFonts w:ascii="Arial" w:eastAsia="Times New Roman" w:hAnsi="Arial" w:cs="Arial"/>
          <w:i/>
          <w:sz w:val="20"/>
          <w:szCs w:val="20"/>
          <w:lang w:eastAsia="ru-RU"/>
        </w:rPr>
        <w:t>ПАО «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>СПБ</w:t>
      </w:r>
      <w:r w:rsidRPr="00B41AED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Банк»</w:t>
      </w:r>
    </w:p>
    <w:p w:rsidR="00C6515D" w:rsidRPr="00B41AED" w:rsidRDefault="00C6515D" w:rsidP="00C6515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FF3563" w:rsidRPr="00FF3563" w:rsidRDefault="00FF3563" w:rsidP="00C6515D">
      <w:pPr>
        <w:spacing w:after="0" w:line="240" w:lineRule="auto"/>
        <w:ind w:firstLine="375"/>
        <w:jc w:val="both"/>
        <w:rPr>
          <w:rFonts w:ascii="Arial" w:hAnsi="Arial" w:cs="Arial"/>
          <w:b/>
          <w:i/>
          <w:sz w:val="20"/>
          <w:szCs w:val="20"/>
        </w:rPr>
      </w:pPr>
      <w:r w:rsidRPr="00FF3563">
        <w:rPr>
          <w:rFonts w:ascii="Arial" w:hAnsi="Arial" w:cs="Arial"/>
          <w:b/>
          <w:i/>
          <w:sz w:val="20"/>
          <w:szCs w:val="20"/>
        </w:rPr>
        <w:t xml:space="preserve">Уведомление о рисках, связанных с приобретением цифровых финансовых активов </w:t>
      </w:r>
    </w:p>
    <w:p w:rsidR="00FF3563" w:rsidRDefault="00FF3563" w:rsidP="00C6515D">
      <w:pPr>
        <w:spacing w:after="0" w:line="240" w:lineRule="auto"/>
        <w:ind w:firstLine="375"/>
        <w:jc w:val="both"/>
      </w:pPr>
    </w:p>
    <w:p w:rsidR="00C6515D" w:rsidRDefault="00C6515D" w:rsidP="00C6515D">
      <w:pPr>
        <w:spacing w:after="0" w:line="240" w:lineRule="auto"/>
        <w:ind w:firstLine="375"/>
        <w:jc w:val="both"/>
        <w:rPr>
          <w:rFonts w:ascii="Arial" w:hAnsi="Arial" w:cs="Arial"/>
          <w:sz w:val="20"/>
          <w:szCs w:val="20"/>
        </w:rPr>
      </w:pPr>
      <w:r w:rsidRPr="006E2EE5">
        <w:rPr>
          <w:rFonts w:ascii="Arial" w:hAnsi="Arial" w:cs="Arial"/>
          <w:sz w:val="20"/>
          <w:szCs w:val="20"/>
        </w:rPr>
        <w:t>Цель настояще</w:t>
      </w:r>
      <w:r w:rsidR="003F2695">
        <w:rPr>
          <w:rFonts w:ascii="Arial" w:hAnsi="Arial" w:cs="Arial"/>
          <w:sz w:val="20"/>
          <w:szCs w:val="20"/>
        </w:rPr>
        <w:t>го Уведомления</w:t>
      </w:r>
      <w:r w:rsidRPr="006E2EE5">
        <w:rPr>
          <w:rFonts w:ascii="Arial" w:hAnsi="Arial" w:cs="Arial"/>
          <w:sz w:val="20"/>
          <w:szCs w:val="20"/>
        </w:rPr>
        <w:t xml:space="preserve"> — предоставить вам информацию об основных рисках, связанных с осуществлением операций </w:t>
      </w:r>
      <w:r w:rsidR="003F2695">
        <w:rPr>
          <w:rFonts w:ascii="Arial" w:hAnsi="Arial" w:cs="Arial"/>
          <w:sz w:val="20"/>
          <w:szCs w:val="20"/>
        </w:rPr>
        <w:t>с цифровыми финансовыми активами</w:t>
      </w:r>
      <w:r w:rsidRPr="006E2EE5">
        <w:rPr>
          <w:rFonts w:ascii="Arial" w:hAnsi="Arial" w:cs="Arial"/>
          <w:sz w:val="20"/>
          <w:szCs w:val="20"/>
        </w:rPr>
        <w:t>. Обращаем ваше внимание на то, что настоящ</w:t>
      </w:r>
      <w:r w:rsidR="003F2695">
        <w:rPr>
          <w:rFonts w:ascii="Arial" w:hAnsi="Arial" w:cs="Arial"/>
          <w:sz w:val="20"/>
          <w:szCs w:val="20"/>
        </w:rPr>
        <w:t>ее</w:t>
      </w:r>
      <w:r w:rsidRPr="006E2EE5">
        <w:rPr>
          <w:rFonts w:ascii="Arial" w:hAnsi="Arial" w:cs="Arial"/>
          <w:sz w:val="20"/>
          <w:szCs w:val="20"/>
        </w:rPr>
        <w:t xml:space="preserve"> </w:t>
      </w:r>
      <w:r w:rsidR="003F2695">
        <w:rPr>
          <w:rFonts w:ascii="Arial" w:hAnsi="Arial" w:cs="Arial"/>
          <w:sz w:val="20"/>
          <w:szCs w:val="20"/>
        </w:rPr>
        <w:t>Уведомление</w:t>
      </w:r>
      <w:r w:rsidRPr="006E2EE5">
        <w:rPr>
          <w:rFonts w:ascii="Arial" w:hAnsi="Arial" w:cs="Arial"/>
          <w:sz w:val="20"/>
          <w:szCs w:val="20"/>
        </w:rPr>
        <w:t xml:space="preserve"> не раскрывает информацию обо всех рисках </w:t>
      </w:r>
      <w:r w:rsidR="003F2695" w:rsidRPr="006E2EE5">
        <w:rPr>
          <w:rFonts w:ascii="Arial" w:hAnsi="Arial" w:cs="Arial"/>
          <w:sz w:val="20"/>
          <w:szCs w:val="20"/>
        </w:rPr>
        <w:t xml:space="preserve">операций </w:t>
      </w:r>
      <w:r w:rsidR="003F2695">
        <w:rPr>
          <w:rFonts w:ascii="Arial" w:hAnsi="Arial" w:cs="Arial"/>
          <w:sz w:val="20"/>
          <w:szCs w:val="20"/>
        </w:rPr>
        <w:t>с цифровыми финансовыми активами</w:t>
      </w:r>
      <w:r w:rsidR="003F2695" w:rsidRPr="006E2EE5">
        <w:rPr>
          <w:rFonts w:ascii="Arial" w:hAnsi="Arial" w:cs="Arial"/>
          <w:sz w:val="20"/>
          <w:szCs w:val="20"/>
        </w:rPr>
        <w:t xml:space="preserve"> </w:t>
      </w:r>
      <w:r w:rsidRPr="006E2EE5">
        <w:rPr>
          <w:rFonts w:ascii="Arial" w:hAnsi="Arial" w:cs="Arial"/>
          <w:sz w:val="20"/>
          <w:szCs w:val="20"/>
        </w:rPr>
        <w:t>вследствие разнообразия возникающих ситуаций.</w:t>
      </w:r>
    </w:p>
    <w:p w:rsidR="003F2695" w:rsidRPr="006E2EE5" w:rsidRDefault="003F2695" w:rsidP="00C6515D">
      <w:pPr>
        <w:spacing w:after="0" w:line="240" w:lineRule="auto"/>
        <w:ind w:firstLine="375"/>
        <w:jc w:val="both"/>
        <w:rPr>
          <w:rFonts w:ascii="Arial" w:hAnsi="Arial" w:cs="Arial"/>
          <w:sz w:val="20"/>
          <w:szCs w:val="20"/>
        </w:rPr>
      </w:pPr>
    </w:p>
    <w:p w:rsidR="00C6515D" w:rsidRDefault="00C6515D" w:rsidP="00C6515D">
      <w:pPr>
        <w:spacing w:after="0" w:line="240" w:lineRule="auto"/>
        <w:ind w:firstLine="375"/>
        <w:jc w:val="both"/>
        <w:rPr>
          <w:rFonts w:ascii="Arial" w:hAnsi="Arial" w:cs="Arial"/>
          <w:sz w:val="20"/>
          <w:szCs w:val="20"/>
        </w:rPr>
      </w:pPr>
      <w:r w:rsidRPr="006E2EE5">
        <w:rPr>
          <w:rFonts w:ascii="Arial" w:hAnsi="Arial" w:cs="Arial"/>
          <w:sz w:val="20"/>
          <w:szCs w:val="20"/>
        </w:rPr>
        <w:t xml:space="preserve">В общем смысле риск представляет собой возможность возникновения убытков при осуществлении финансовых операций в связи с возможным неблагоприятным влиянием разного рода факторов. </w:t>
      </w:r>
    </w:p>
    <w:p w:rsidR="003F2695" w:rsidRDefault="003F2695" w:rsidP="00C6515D">
      <w:pPr>
        <w:spacing w:after="0" w:line="240" w:lineRule="auto"/>
        <w:ind w:firstLine="375"/>
        <w:jc w:val="both"/>
        <w:rPr>
          <w:rFonts w:ascii="Arial" w:hAnsi="Arial" w:cs="Arial"/>
          <w:sz w:val="20"/>
          <w:szCs w:val="20"/>
        </w:rPr>
      </w:pPr>
    </w:p>
    <w:p w:rsidR="003F2695" w:rsidRPr="003F2695" w:rsidRDefault="003F2695" w:rsidP="00C6515D">
      <w:pPr>
        <w:spacing w:after="0" w:line="240" w:lineRule="auto"/>
        <w:ind w:firstLine="375"/>
        <w:jc w:val="both"/>
        <w:rPr>
          <w:rFonts w:ascii="Arial" w:hAnsi="Arial" w:cs="Arial"/>
          <w:b/>
          <w:sz w:val="20"/>
          <w:szCs w:val="20"/>
        </w:rPr>
      </w:pPr>
      <w:r w:rsidRPr="003F2695">
        <w:rPr>
          <w:rFonts w:ascii="Arial" w:hAnsi="Arial" w:cs="Arial"/>
          <w:b/>
          <w:sz w:val="20"/>
          <w:szCs w:val="20"/>
        </w:rPr>
        <w:t xml:space="preserve">Отраслевые риски </w:t>
      </w:r>
    </w:p>
    <w:p w:rsidR="003F2695" w:rsidRDefault="003F2695" w:rsidP="00C6515D">
      <w:pPr>
        <w:spacing w:after="0" w:line="240" w:lineRule="auto"/>
        <w:ind w:firstLine="375"/>
        <w:jc w:val="both"/>
        <w:rPr>
          <w:rFonts w:ascii="Arial" w:hAnsi="Arial" w:cs="Arial"/>
          <w:sz w:val="20"/>
          <w:szCs w:val="20"/>
        </w:rPr>
      </w:pPr>
      <w:r w:rsidRPr="003F2695">
        <w:rPr>
          <w:rFonts w:ascii="Arial" w:hAnsi="Arial" w:cs="Arial"/>
          <w:sz w:val="20"/>
          <w:szCs w:val="20"/>
        </w:rPr>
        <w:t>Возможное ухудшение ситуации в отрасли Компании</w:t>
      </w:r>
      <w:r>
        <w:rPr>
          <w:rFonts w:ascii="Arial" w:hAnsi="Arial" w:cs="Arial"/>
          <w:sz w:val="20"/>
          <w:szCs w:val="20"/>
        </w:rPr>
        <w:t xml:space="preserve"> – эмитента цифровых финансовых активов (далее – ЦФА) </w:t>
      </w:r>
      <w:r w:rsidRPr="003F2695">
        <w:rPr>
          <w:rFonts w:ascii="Arial" w:hAnsi="Arial" w:cs="Arial"/>
          <w:sz w:val="20"/>
          <w:szCs w:val="20"/>
        </w:rPr>
        <w:t xml:space="preserve"> может оказать влияние на ее деятельность и исполнение ею обязательств по ЦФА. </w:t>
      </w:r>
    </w:p>
    <w:p w:rsidR="00E87157" w:rsidRDefault="00E87157" w:rsidP="00C6515D">
      <w:pPr>
        <w:spacing w:after="0" w:line="240" w:lineRule="auto"/>
        <w:ind w:firstLine="375"/>
        <w:jc w:val="both"/>
        <w:rPr>
          <w:rFonts w:ascii="Arial" w:hAnsi="Arial" w:cs="Arial"/>
          <w:sz w:val="20"/>
          <w:szCs w:val="20"/>
        </w:rPr>
      </w:pPr>
    </w:p>
    <w:p w:rsidR="003F2695" w:rsidRPr="003F2695" w:rsidRDefault="003F2695" w:rsidP="00C6515D">
      <w:pPr>
        <w:spacing w:after="0" w:line="240" w:lineRule="auto"/>
        <w:ind w:firstLine="375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3F2695">
        <w:rPr>
          <w:rFonts w:ascii="Arial" w:hAnsi="Arial" w:cs="Arial"/>
          <w:b/>
          <w:sz w:val="20"/>
          <w:szCs w:val="20"/>
        </w:rPr>
        <w:t>Страновые</w:t>
      </w:r>
      <w:proofErr w:type="spellEnd"/>
      <w:r w:rsidRPr="003F2695">
        <w:rPr>
          <w:rFonts w:ascii="Arial" w:hAnsi="Arial" w:cs="Arial"/>
          <w:b/>
          <w:sz w:val="20"/>
          <w:szCs w:val="20"/>
        </w:rPr>
        <w:t xml:space="preserve"> и региональные риски </w:t>
      </w:r>
    </w:p>
    <w:p w:rsidR="003F2695" w:rsidRDefault="003F2695" w:rsidP="00C6515D">
      <w:pPr>
        <w:spacing w:after="0" w:line="240" w:lineRule="auto"/>
        <w:ind w:firstLine="375"/>
        <w:jc w:val="both"/>
        <w:rPr>
          <w:rFonts w:ascii="Arial" w:hAnsi="Arial" w:cs="Arial"/>
          <w:sz w:val="20"/>
          <w:szCs w:val="20"/>
        </w:rPr>
      </w:pPr>
      <w:r w:rsidRPr="003F2695">
        <w:rPr>
          <w:rFonts w:ascii="Arial" w:hAnsi="Arial" w:cs="Arial"/>
          <w:sz w:val="20"/>
          <w:szCs w:val="20"/>
        </w:rPr>
        <w:t>Деятельность любой компании, ведущей деятельность в России</w:t>
      </w:r>
      <w:r>
        <w:rPr>
          <w:rFonts w:ascii="Arial" w:hAnsi="Arial" w:cs="Arial"/>
          <w:sz w:val="20"/>
          <w:szCs w:val="20"/>
        </w:rPr>
        <w:t>,</w:t>
      </w:r>
      <w:r w:rsidRPr="003F2695">
        <w:rPr>
          <w:rFonts w:ascii="Arial" w:hAnsi="Arial" w:cs="Arial"/>
          <w:sz w:val="20"/>
          <w:szCs w:val="20"/>
        </w:rPr>
        <w:t xml:space="preserve">  подвержена ряду политических и экономических рисков. Стабильность и развитие российской экономики во многом зависит от эффективности экономических мер, предпринимаемых Правительством Российской Федерации и органами власти регионов. Дополнительным фактором, который может привести к ухудшению общей экономической ситуации, оказывающей влияние на </w:t>
      </w:r>
      <w:r>
        <w:rPr>
          <w:rFonts w:ascii="Arial" w:hAnsi="Arial" w:cs="Arial"/>
          <w:sz w:val="20"/>
          <w:szCs w:val="20"/>
        </w:rPr>
        <w:t>эмитентов ЦФА</w:t>
      </w:r>
      <w:r w:rsidRPr="003F2695">
        <w:rPr>
          <w:rFonts w:ascii="Arial" w:hAnsi="Arial" w:cs="Arial"/>
          <w:sz w:val="20"/>
          <w:szCs w:val="20"/>
        </w:rPr>
        <w:t>, ведущи</w:t>
      </w:r>
      <w:r>
        <w:rPr>
          <w:rFonts w:ascii="Arial" w:hAnsi="Arial" w:cs="Arial"/>
          <w:sz w:val="20"/>
          <w:szCs w:val="20"/>
        </w:rPr>
        <w:t>х</w:t>
      </w:r>
      <w:r w:rsidRPr="003F2695">
        <w:rPr>
          <w:rFonts w:ascii="Arial" w:hAnsi="Arial" w:cs="Arial"/>
          <w:sz w:val="20"/>
          <w:szCs w:val="20"/>
        </w:rPr>
        <w:t xml:space="preserve"> деятельность в России, может быть, продолжение действия или усиление международных экономических санкций, введенных отдельными иностранными государствами против РФ, а также российских юридических и физических лиц. </w:t>
      </w:r>
    </w:p>
    <w:p w:rsidR="003F2695" w:rsidRPr="003F2695" w:rsidRDefault="003F2695" w:rsidP="00C6515D">
      <w:pPr>
        <w:spacing w:after="0" w:line="240" w:lineRule="auto"/>
        <w:ind w:firstLine="375"/>
        <w:jc w:val="both"/>
        <w:rPr>
          <w:rFonts w:ascii="Arial" w:hAnsi="Arial" w:cs="Arial"/>
          <w:b/>
          <w:sz w:val="20"/>
          <w:szCs w:val="20"/>
        </w:rPr>
      </w:pPr>
      <w:r w:rsidRPr="003F2695">
        <w:rPr>
          <w:rFonts w:ascii="Arial" w:hAnsi="Arial" w:cs="Arial"/>
          <w:b/>
          <w:sz w:val="20"/>
          <w:szCs w:val="20"/>
        </w:rPr>
        <w:t xml:space="preserve">Финансовые риски </w:t>
      </w:r>
    </w:p>
    <w:p w:rsidR="003F2695" w:rsidRPr="003F2695" w:rsidRDefault="003F2695" w:rsidP="00C6515D">
      <w:pPr>
        <w:spacing w:after="0" w:line="240" w:lineRule="auto"/>
        <w:ind w:firstLine="375"/>
        <w:jc w:val="both"/>
        <w:rPr>
          <w:rFonts w:ascii="Arial" w:hAnsi="Arial" w:cs="Arial"/>
          <w:b/>
          <w:sz w:val="20"/>
          <w:szCs w:val="20"/>
        </w:rPr>
      </w:pPr>
      <w:r w:rsidRPr="003F2695">
        <w:rPr>
          <w:rFonts w:ascii="Arial" w:hAnsi="Arial" w:cs="Arial"/>
          <w:b/>
          <w:sz w:val="20"/>
          <w:szCs w:val="20"/>
        </w:rPr>
        <w:t xml:space="preserve">Кредитный риск </w:t>
      </w:r>
    </w:p>
    <w:p w:rsidR="0044778E" w:rsidRDefault="003F2695" w:rsidP="00C6515D">
      <w:pPr>
        <w:spacing w:after="0" w:line="240" w:lineRule="auto"/>
        <w:ind w:firstLine="375"/>
        <w:jc w:val="both"/>
        <w:rPr>
          <w:rFonts w:ascii="Arial" w:hAnsi="Arial" w:cs="Arial"/>
          <w:sz w:val="20"/>
          <w:szCs w:val="20"/>
        </w:rPr>
      </w:pPr>
      <w:r w:rsidRPr="003F2695">
        <w:rPr>
          <w:rFonts w:ascii="Arial" w:hAnsi="Arial" w:cs="Arial"/>
          <w:sz w:val="20"/>
          <w:szCs w:val="20"/>
        </w:rPr>
        <w:t>Кредитный риск заключается в том, что Компания</w:t>
      </w:r>
      <w:r w:rsidR="0044778E">
        <w:rPr>
          <w:rFonts w:ascii="Arial" w:hAnsi="Arial" w:cs="Arial"/>
          <w:sz w:val="20"/>
          <w:szCs w:val="20"/>
        </w:rPr>
        <w:t>-эмитент</w:t>
      </w:r>
      <w:r w:rsidRPr="003F2695">
        <w:rPr>
          <w:rFonts w:ascii="Arial" w:hAnsi="Arial" w:cs="Arial"/>
          <w:sz w:val="20"/>
          <w:szCs w:val="20"/>
        </w:rPr>
        <w:t xml:space="preserve"> может не исполнить свои обя</w:t>
      </w:r>
      <w:r w:rsidR="0044778E">
        <w:rPr>
          <w:rFonts w:ascii="Arial" w:hAnsi="Arial" w:cs="Arial"/>
          <w:sz w:val="20"/>
          <w:szCs w:val="20"/>
        </w:rPr>
        <w:t>зательства перед п</w:t>
      </w:r>
      <w:r w:rsidRPr="003F2695">
        <w:rPr>
          <w:rFonts w:ascii="Arial" w:hAnsi="Arial" w:cs="Arial"/>
          <w:sz w:val="20"/>
          <w:szCs w:val="20"/>
        </w:rPr>
        <w:t xml:space="preserve">риобретателем ЦФА в срок, что повлечет за собой возникновение финансовых убытков. </w:t>
      </w:r>
    </w:p>
    <w:p w:rsidR="0044778E" w:rsidRPr="0044778E" w:rsidRDefault="003F2695" w:rsidP="00C6515D">
      <w:pPr>
        <w:spacing w:after="0" w:line="240" w:lineRule="auto"/>
        <w:ind w:firstLine="375"/>
        <w:jc w:val="both"/>
        <w:rPr>
          <w:rFonts w:ascii="Arial" w:hAnsi="Arial" w:cs="Arial"/>
          <w:b/>
          <w:sz w:val="20"/>
          <w:szCs w:val="20"/>
        </w:rPr>
      </w:pPr>
      <w:r w:rsidRPr="0044778E">
        <w:rPr>
          <w:rFonts w:ascii="Arial" w:hAnsi="Arial" w:cs="Arial"/>
          <w:b/>
          <w:sz w:val="20"/>
          <w:szCs w:val="20"/>
        </w:rPr>
        <w:t xml:space="preserve">Риск ликвидности </w:t>
      </w:r>
    </w:p>
    <w:p w:rsidR="0044778E" w:rsidRDefault="003F2695" w:rsidP="00C6515D">
      <w:pPr>
        <w:spacing w:after="0" w:line="240" w:lineRule="auto"/>
        <w:ind w:firstLine="375"/>
        <w:jc w:val="both"/>
        <w:rPr>
          <w:rFonts w:ascii="Arial" w:hAnsi="Arial" w:cs="Arial"/>
          <w:sz w:val="20"/>
          <w:szCs w:val="20"/>
        </w:rPr>
      </w:pPr>
      <w:r w:rsidRPr="003F2695">
        <w:rPr>
          <w:rFonts w:ascii="Arial" w:hAnsi="Arial" w:cs="Arial"/>
          <w:sz w:val="20"/>
          <w:szCs w:val="20"/>
        </w:rPr>
        <w:t>Риск ликвидности определяет способность Компании</w:t>
      </w:r>
      <w:r w:rsidR="0044778E">
        <w:rPr>
          <w:rFonts w:ascii="Arial" w:hAnsi="Arial" w:cs="Arial"/>
          <w:sz w:val="20"/>
          <w:szCs w:val="20"/>
        </w:rPr>
        <w:t>-эмитента</w:t>
      </w:r>
      <w:r w:rsidRPr="003F2695">
        <w:rPr>
          <w:rFonts w:ascii="Arial" w:hAnsi="Arial" w:cs="Arial"/>
          <w:sz w:val="20"/>
          <w:szCs w:val="20"/>
        </w:rPr>
        <w:t xml:space="preserve"> оплатить свои обязательства при наступлении срока погашения</w:t>
      </w:r>
      <w:r w:rsidR="0044778E">
        <w:rPr>
          <w:rFonts w:ascii="Arial" w:hAnsi="Arial" w:cs="Arial"/>
          <w:sz w:val="20"/>
          <w:szCs w:val="20"/>
        </w:rPr>
        <w:t xml:space="preserve"> ЦФА</w:t>
      </w:r>
      <w:r w:rsidRPr="003F2695">
        <w:rPr>
          <w:rFonts w:ascii="Arial" w:hAnsi="Arial" w:cs="Arial"/>
          <w:sz w:val="20"/>
          <w:szCs w:val="20"/>
        </w:rPr>
        <w:t xml:space="preserve">. </w:t>
      </w:r>
    </w:p>
    <w:p w:rsidR="0044778E" w:rsidRPr="0044778E" w:rsidRDefault="003F2695" w:rsidP="00C6515D">
      <w:pPr>
        <w:spacing w:after="0" w:line="240" w:lineRule="auto"/>
        <w:ind w:firstLine="375"/>
        <w:jc w:val="both"/>
        <w:rPr>
          <w:rFonts w:ascii="Arial" w:hAnsi="Arial" w:cs="Arial"/>
          <w:b/>
          <w:sz w:val="20"/>
          <w:szCs w:val="20"/>
        </w:rPr>
      </w:pPr>
      <w:r w:rsidRPr="0044778E">
        <w:rPr>
          <w:rFonts w:ascii="Arial" w:hAnsi="Arial" w:cs="Arial"/>
          <w:b/>
          <w:sz w:val="20"/>
          <w:szCs w:val="20"/>
        </w:rPr>
        <w:t xml:space="preserve">Риск рыночной ликвидности </w:t>
      </w:r>
    </w:p>
    <w:p w:rsidR="00422361" w:rsidRDefault="003F2695" w:rsidP="00C6515D">
      <w:pPr>
        <w:spacing w:after="0" w:line="240" w:lineRule="auto"/>
        <w:ind w:firstLine="375"/>
        <w:jc w:val="both"/>
        <w:rPr>
          <w:rFonts w:ascii="Arial" w:hAnsi="Arial" w:cs="Arial"/>
          <w:sz w:val="20"/>
          <w:szCs w:val="20"/>
        </w:rPr>
      </w:pPr>
      <w:r w:rsidRPr="003F2695">
        <w:rPr>
          <w:rFonts w:ascii="Arial" w:hAnsi="Arial" w:cs="Arial"/>
          <w:sz w:val="20"/>
          <w:szCs w:val="20"/>
        </w:rPr>
        <w:t xml:space="preserve">Приобретатель ЦФА может понести финансовые потери при продаже ЦФА в рамках обращения ЦФА, которые могут быть связаны с возникновением возможных затруднений при их реализации по ожидаемой цене, в том числе по причине отсутствия достаточного спроса на указанные цифровые финансовые активы. </w:t>
      </w:r>
    </w:p>
    <w:p w:rsidR="00422361" w:rsidRDefault="00422361" w:rsidP="00C6515D">
      <w:pPr>
        <w:spacing w:after="0" w:line="240" w:lineRule="auto"/>
        <w:ind w:firstLine="375"/>
        <w:jc w:val="both"/>
        <w:rPr>
          <w:rFonts w:ascii="Arial" w:hAnsi="Arial" w:cs="Arial"/>
          <w:sz w:val="20"/>
          <w:szCs w:val="20"/>
        </w:rPr>
      </w:pPr>
    </w:p>
    <w:p w:rsidR="00422361" w:rsidRPr="00422361" w:rsidRDefault="003F2695" w:rsidP="00C6515D">
      <w:pPr>
        <w:spacing w:after="0" w:line="240" w:lineRule="auto"/>
        <w:ind w:firstLine="375"/>
        <w:jc w:val="both"/>
        <w:rPr>
          <w:rFonts w:ascii="Arial" w:hAnsi="Arial" w:cs="Arial"/>
          <w:b/>
          <w:sz w:val="20"/>
          <w:szCs w:val="20"/>
        </w:rPr>
      </w:pPr>
      <w:r w:rsidRPr="00422361">
        <w:rPr>
          <w:rFonts w:ascii="Arial" w:hAnsi="Arial" w:cs="Arial"/>
          <w:b/>
          <w:sz w:val="20"/>
          <w:szCs w:val="20"/>
        </w:rPr>
        <w:t xml:space="preserve">Правовой риск </w:t>
      </w:r>
    </w:p>
    <w:p w:rsidR="00422361" w:rsidRDefault="003F2695" w:rsidP="00C6515D">
      <w:pPr>
        <w:spacing w:after="0" w:line="240" w:lineRule="auto"/>
        <w:ind w:firstLine="375"/>
        <w:jc w:val="both"/>
        <w:rPr>
          <w:rFonts w:ascii="Arial" w:hAnsi="Arial" w:cs="Arial"/>
          <w:sz w:val="20"/>
          <w:szCs w:val="20"/>
        </w:rPr>
      </w:pPr>
      <w:r w:rsidRPr="003F2695">
        <w:rPr>
          <w:rFonts w:ascii="Arial" w:hAnsi="Arial" w:cs="Arial"/>
          <w:sz w:val="20"/>
          <w:szCs w:val="20"/>
        </w:rPr>
        <w:t>Компания</w:t>
      </w:r>
      <w:r w:rsidR="00422361">
        <w:rPr>
          <w:rFonts w:ascii="Arial" w:hAnsi="Arial" w:cs="Arial"/>
          <w:sz w:val="20"/>
          <w:szCs w:val="20"/>
        </w:rPr>
        <w:t>-эмитент</w:t>
      </w:r>
      <w:r w:rsidRPr="003F2695">
        <w:rPr>
          <w:rFonts w:ascii="Arial" w:hAnsi="Arial" w:cs="Arial"/>
          <w:sz w:val="20"/>
          <w:szCs w:val="20"/>
        </w:rPr>
        <w:t xml:space="preserve"> несет риски негативного изменения законодательства в валютной, налоговой и таможенной сфере. Компания</w:t>
      </w:r>
      <w:r w:rsidR="00422361">
        <w:rPr>
          <w:rFonts w:ascii="Arial" w:hAnsi="Arial" w:cs="Arial"/>
          <w:sz w:val="20"/>
          <w:szCs w:val="20"/>
        </w:rPr>
        <w:t>-эмитент и п</w:t>
      </w:r>
      <w:r w:rsidRPr="003F2695">
        <w:rPr>
          <w:rFonts w:ascii="Arial" w:hAnsi="Arial" w:cs="Arial"/>
          <w:sz w:val="20"/>
          <w:szCs w:val="20"/>
        </w:rPr>
        <w:t xml:space="preserve">риобретатель ЦФА несут риски несовершенства или негативного изменения законодательства в сфере выпуска, учета и обращения цифровых финансовых активов. </w:t>
      </w:r>
    </w:p>
    <w:p w:rsidR="00422361" w:rsidRDefault="00422361" w:rsidP="00C6515D">
      <w:pPr>
        <w:spacing w:after="0" w:line="240" w:lineRule="auto"/>
        <w:ind w:firstLine="375"/>
        <w:jc w:val="both"/>
        <w:rPr>
          <w:rFonts w:ascii="Arial" w:hAnsi="Arial" w:cs="Arial"/>
          <w:sz w:val="20"/>
          <w:szCs w:val="20"/>
        </w:rPr>
      </w:pPr>
    </w:p>
    <w:p w:rsidR="00422361" w:rsidRPr="00422361" w:rsidRDefault="003F2695" w:rsidP="00C6515D">
      <w:pPr>
        <w:spacing w:after="0" w:line="240" w:lineRule="auto"/>
        <w:ind w:firstLine="375"/>
        <w:jc w:val="both"/>
        <w:rPr>
          <w:rFonts w:ascii="Arial" w:hAnsi="Arial" w:cs="Arial"/>
          <w:b/>
          <w:sz w:val="20"/>
          <w:szCs w:val="20"/>
        </w:rPr>
      </w:pPr>
      <w:r w:rsidRPr="00422361">
        <w:rPr>
          <w:rFonts w:ascii="Arial" w:hAnsi="Arial" w:cs="Arial"/>
          <w:b/>
          <w:sz w:val="20"/>
          <w:szCs w:val="20"/>
        </w:rPr>
        <w:t xml:space="preserve">Риски, </w:t>
      </w:r>
      <w:proofErr w:type="gramStart"/>
      <w:r w:rsidRPr="00422361">
        <w:rPr>
          <w:rFonts w:ascii="Arial" w:hAnsi="Arial" w:cs="Arial"/>
          <w:b/>
          <w:sz w:val="20"/>
          <w:szCs w:val="20"/>
        </w:rPr>
        <w:t>свя</w:t>
      </w:r>
      <w:r w:rsidR="00422361" w:rsidRPr="00422361">
        <w:rPr>
          <w:rFonts w:ascii="Arial" w:hAnsi="Arial" w:cs="Arial"/>
          <w:b/>
          <w:sz w:val="20"/>
          <w:szCs w:val="20"/>
        </w:rPr>
        <w:t>занные</w:t>
      </w:r>
      <w:proofErr w:type="gramEnd"/>
      <w:r w:rsidR="00422361" w:rsidRPr="00422361">
        <w:rPr>
          <w:rFonts w:ascii="Arial" w:hAnsi="Arial" w:cs="Arial"/>
          <w:b/>
          <w:sz w:val="20"/>
          <w:szCs w:val="20"/>
        </w:rPr>
        <w:t xml:space="preserve"> с деятельностью Компании-эмитента</w:t>
      </w:r>
    </w:p>
    <w:p w:rsidR="00422361" w:rsidRDefault="003F2695" w:rsidP="00C6515D">
      <w:pPr>
        <w:spacing w:after="0" w:line="240" w:lineRule="auto"/>
        <w:ind w:firstLine="375"/>
        <w:jc w:val="both"/>
        <w:rPr>
          <w:rFonts w:ascii="Arial" w:hAnsi="Arial" w:cs="Arial"/>
          <w:sz w:val="20"/>
          <w:szCs w:val="20"/>
        </w:rPr>
      </w:pPr>
      <w:r w:rsidRPr="003F2695">
        <w:rPr>
          <w:rFonts w:ascii="Arial" w:hAnsi="Arial" w:cs="Arial"/>
          <w:sz w:val="20"/>
          <w:szCs w:val="20"/>
        </w:rPr>
        <w:t xml:space="preserve">Компания несет риски ухудшения финансового положения в связи с возможными судебными процессами против Компании, потерей основных потребителей. </w:t>
      </w:r>
    </w:p>
    <w:p w:rsidR="00422361" w:rsidRDefault="00422361" w:rsidP="00C6515D">
      <w:pPr>
        <w:spacing w:after="0" w:line="240" w:lineRule="auto"/>
        <w:ind w:firstLine="375"/>
        <w:jc w:val="both"/>
        <w:rPr>
          <w:rFonts w:ascii="Arial" w:hAnsi="Arial" w:cs="Arial"/>
          <w:sz w:val="20"/>
          <w:szCs w:val="20"/>
        </w:rPr>
      </w:pPr>
    </w:p>
    <w:p w:rsidR="00422361" w:rsidRPr="00422361" w:rsidRDefault="003F2695" w:rsidP="00C6515D">
      <w:pPr>
        <w:spacing w:after="0" w:line="240" w:lineRule="auto"/>
        <w:ind w:firstLine="375"/>
        <w:jc w:val="both"/>
        <w:rPr>
          <w:rFonts w:ascii="Arial" w:hAnsi="Arial" w:cs="Arial"/>
          <w:b/>
          <w:sz w:val="20"/>
          <w:szCs w:val="20"/>
        </w:rPr>
      </w:pPr>
      <w:r w:rsidRPr="00422361">
        <w:rPr>
          <w:rFonts w:ascii="Arial" w:hAnsi="Arial" w:cs="Arial"/>
          <w:b/>
          <w:sz w:val="20"/>
          <w:szCs w:val="20"/>
        </w:rPr>
        <w:t xml:space="preserve">Риски, </w:t>
      </w:r>
      <w:proofErr w:type="gramStart"/>
      <w:r w:rsidRPr="00422361">
        <w:rPr>
          <w:rFonts w:ascii="Arial" w:hAnsi="Arial" w:cs="Arial"/>
          <w:b/>
          <w:sz w:val="20"/>
          <w:szCs w:val="20"/>
        </w:rPr>
        <w:t>связанные</w:t>
      </w:r>
      <w:proofErr w:type="gramEnd"/>
      <w:r w:rsidRPr="00422361">
        <w:rPr>
          <w:rFonts w:ascii="Arial" w:hAnsi="Arial" w:cs="Arial"/>
          <w:b/>
          <w:sz w:val="20"/>
          <w:szCs w:val="20"/>
        </w:rPr>
        <w:t xml:space="preserve"> </w:t>
      </w:r>
      <w:r w:rsidR="00422361">
        <w:rPr>
          <w:rFonts w:ascii="Arial" w:hAnsi="Arial" w:cs="Arial"/>
          <w:b/>
          <w:sz w:val="20"/>
          <w:szCs w:val="20"/>
        </w:rPr>
        <w:t>с информационными технологиями</w:t>
      </w:r>
    </w:p>
    <w:p w:rsidR="00E87157" w:rsidRDefault="003F2695" w:rsidP="00C6515D">
      <w:pPr>
        <w:spacing w:after="0" w:line="240" w:lineRule="auto"/>
        <w:ind w:firstLine="375"/>
        <w:jc w:val="both"/>
        <w:rPr>
          <w:rFonts w:ascii="Arial" w:hAnsi="Arial" w:cs="Arial"/>
          <w:sz w:val="20"/>
          <w:szCs w:val="20"/>
        </w:rPr>
      </w:pPr>
      <w:r w:rsidRPr="003F2695">
        <w:rPr>
          <w:rFonts w:ascii="Arial" w:hAnsi="Arial" w:cs="Arial"/>
          <w:sz w:val="20"/>
          <w:szCs w:val="20"/>
        </w:rPr>
        <w:t xml:space="preserve">Существуют риски, связанные с использованием информационной системы </w:t>
      </w:r>
      <w:r w:rsidR="00E87157">
        <w:rPr>
          <w:rFonts w:ascii="Arial" w:hAnsi="Arial" w:cs="Arial"/>
          <w:sz w:val="20"/>
          <w:szCs w:val="20"/>
        </w:rPr>
        <w:t>ПАО «СПБ Биржа»</w:t>
      </w:r>
      <w:r w:rsidRPr="003F2695">
        <w:rPr>
          <w:rFonts w:ascii="Arial" w:hAnsi="Arial" w:cs="Arial"/>
          <w:sz w:val="20"/>
          <w:szCs w:val="20"/>
        </w:rPr>
        <w:t>, систем удаленного доступа, включая, помимо прочего, отказ оборудования, программного обеспечения и/или Интернет</w:t>
      </w:r>
      <w:r w:rsidR="00E87157">
        <w:rPr>
          <w:rFonts w:ascii="Arial" w:hAnsi="Arial" w:cs="Arial"/>
          <w:sz w:val="20"/>
          <w:szCs w:val="20"/>
        </w:rPr>
        <w:t>-</w:t>
      </w:r>
      <w:r w:rsidRPr="003F2695">
        <w:rPr>
          <w:rFonts w:ascii="Arial" w:hAnsi="Arial" w:cs="Arial"/>
          <w:sz w:val="20"/>
          <w:szCs w:val="20"/>
        </w:rPr>
        <w:t xml:space="preserve">соединений. </w:t>
      </w:r>
    </w:p>
    <w:p w:rsidR="00E87157" w:rsidRDefault="00E87157" w:rsidP="00C6515D">
      <w:pPr>
        <w:spacing w:after="0" w:line="240" w:lineRule="auto"/>
        <w:ind w:firstLine="375"/>
        <w:jc w:val="both"/>
        <w:rPr>
          <w:rFonts w:ascii="Arial" w:hAnsi="Arial" w:cs="Arial"/>
          <w:sz w:val="20"/>
          <w:szCs w:val="20"/>
        </w:rPr>
      </w:pPr>
    </w:p>
    <w:p w:rsidR="00E87157" w:rsidRPr="00E87157" w:rsidRDefault="00E87157" w:rsidP="00C6515D">
      <w:pPr>
        <w:spacing w:after="0" w:line="240" w:lineRule="auto"/>
        <w:ind w:firstLine="375"/>
        <w:jc w:val="both"/>
        <w:rPr>
          <w:rFonts w:ascii="Arial" w:hAnsi="Arial" w:cs="Arial"/>
          <w:b/>
          <w:sz w:val="20"/>
          <w:szCs w:val="20"/>
        </w:rPr>
      </w:pPr>
      <w:r w:rsidRPr="00E87157">
        <w:rPr>
          <w:rFonts w:ascii="Arial" w:hAnsi="Arial" w:cs="Arial"/>
          <w:b/>
          <w:sz w:val="20"/>
          <w:szCs w:val="20"/>
        </w:rPr>
        <w:t>Непредвиденные риски</w:t>
      </w:r>
    </w:p>
    <w:p w:rsidR="00E87157" w:rsidRDefault="003F2695" w:rsidP="00C6515D">
      <w:pPr>
        <w:spacing w:after="0" w:line="240" w:lineRule="auto"/>
        <w:ind w:firstLine="375"/>
        <w:jc w:val="both"/>
        <w:rPr>
          <w:rFonts w:ascii="Arial" w:hAnsi="Arial" w:cs="Arial"/>
          <w:sz w:val="20"/>
          <w:szCs w:val="20"/>
        </w:rPr>
      </w:pPr>
      <w:r w:rsidRPr="003F2695">
        <w:rPr>
          <w:rFonts w:ascii="Arial" w:hAnsi="Arial" w:cs="Arial"/>
          <w:sz w:val="20"/>
          <w:szCs w:val="20"/>
        </w:rPr>
        <w:t>Цифровые финансовые активы — это новые и непроверенные технологии. В дополнение к рискам, изложенным здесь, существуют риски, которые Компания</w:t>
      </w:r>
      <w:r w:rsidR="00E87157">
        <w:rPr>
          <w:rFonts w:ascii="Arial" w:hAnsi="Arial" w:cs="Arial"/>
          <w:sz w:val="20"/>
          <w:szCs w:val="20"/>
        </w:rPr>
        <w:t>-эмитент, ПАО «СПБ Банк»</w:t>
      </w:r>
      <w:r w:rsidRPr="003F2695">
        <w:rPr>
          <w:rFonts w:ascii="Arial" w:hAnsi="Arial" w:cs="Arial"/>
          <w:sz w:val="20"/>
          <w:szCs w:val="20"/>
        </w:rPr>
        <w:t xml:space="preserve"> не мо</w:t>
      </w:r>
      <w:r w:rsidR="00E87157">
        <w:rPr>
          <w:rFonts w:ascii="Arial" w:hAnsi="Arial" w:cs="Arial"/>
          <w:sz w:val="20"/>
          <w:szCs w:val="20"/>
        </w:rPr>
        <w:t>гут</w:t>
      </w:r>
      <w:r w:rsidRPr="003F2695">
        <w:rPr>
          <w:rFonts w:ascii="Arial" w:hAnsi="Arial" w:cs="Arial"/>
          <w:sz w:val="20"/>
          <w:szCs w:val="20"/>
        </w:rPr>
        <w:t xml:space="preserve"> предвидеть, и необоснованно полагать, что такие риски могли быть предсказуемыми.</w:t>
      </w:r>
    </w:p>
    <w:p w:rsidR="00E87157" w:rsidRDefault="00E87157" w:rsidP="00C6515D">
      <w:pPr>
        <w:spacing w:after="0" w:line="240" w:lineRule="auto"/>
        <w:ind w:firstLine="375"/>
        <w:jc w:val="both"/>
        <w:rPr>
          <w:rFonts w:ascii="Arial" w:hAnsi="Arial" w:cs="Arial"/>
          <w:sz w:val="20"/>
          <w:szCs w:val="20"/>
        </w:rPr>
      </w:pPr>
    </w:p>
    <w:p w:rsidR="003F2695" w:rsidRDefault="003F2695" w:rsidP="00C6515D">
      <w:pPr>
        <w:spacing w:after="0" w:line="240" w:lineRule="auto"/>
        <w:ind w:firstLine="375"/>
        <w:jc w:val="both"/>
        <w:rPr>
          <w:rFonts w:ascii="Arial" w:hAnsi="Arial" w:cs="Arial"/>
          <w:sz w:val="20"/>
          <w:szCs w:val="20"/>
        </w:rPr>
      </w:pPr>
    </w:p>
    <w:p w:rsidR="003F2695" w:rsidRDefault="003F2695" w:rsidP="00C6515D">
      <w:pPr>
        <w:spacing w:after="0" w:line="240" w:lineRule="auto"/>
        <w:ind w:firstLine="375"/>
        <w:jc w:val="both"/>
        <w:rPr>
          <w:rFonts w:ascii="Arial" w:hAnsi="Arial" w:cs="Arial"/>
          <w:sz w:val="20"/>
          <w:szCs w:val="20"/>
        </w:rPr>
      </w:pPr>
    </w:p>
    <w:p w:rsidR="003F2695" w:rsidRDefault="003F2695" w:rsidP="00C6515D">
      <w:pPr>
        <w:spacing w:after="0" w:line="240" w:lineRule="auto"/>
        <w:ind w:firstLine="375"/>
        <w:jc w:val="both"/>
        <w:rPr>
          <w:rFonts w:ascii="Arial" w:hAnsi="Arial" w:cs="Arial"/>
          <w:sz w:val="20"/>
          <w:szCs w:val="20"/>
        </w:rPr>
      </w:pPr>
    </w:p>
    <w:p w:rsidR="00C6515D" w:rsidRPr="00BF6160" w:rsidRDefault="00C6515D" w:rsidP="00C6515D">
      <w:pPr>
        <w:spacing w:after="0" w:line="240" w:lineRule="auto"/>
        <w:ind w:firstLine="375"/>
        <w:jc w:val="both"/>
        <w:rPr>
          <w:rFonts w:ascii="Arial" w:hAnsi="Arial" w:cs="Arial"/>
          <w:b/>
          <w:sz w:val="20"/>
          <w:szCs w:val="20"/>
        </w:rPr>
      </w:pPr>
      <w:r w:rsidRPr="00BF6160">
        <w:rPr>
          <w:rFonts w:ascii="Arial" w:hAnsi="Arial" w:cs="Arial"/>
          <w:b/>
          <w:sz w:val="20"/>
          <w:szCs w:val="20"/>
        </w:rPr>
        <w:t>Риск контрагента</w:t>
      </w:r>
    </w:p>
    <w:p w:rsidR="00C6515D" w:rsidRPr="006E2EE5" w:rsidRDefault="00C6515D" w:rsidP="00BF6160">
      <w:pPr>
        <w:spacing w:after="0" w:line="240" w:lineRule="auto"/>
        <w:ind w:firstLine="375"/>
        <w:jc w:val="both"/>
        <w:rPr>
          <w:rFonts w:ascii="Arial" w:hAnsi="Arial" w:cs="Arial"/>
          <w:sz w:val="20"/>
          <w:szCs w:val="20"/>
        </w:rPr>
      </w:pPr>
      <w:r w:rsidRPr="006E2EE5">
        <w:rPr>
          <w:rFonts w:ascii="Arial" w:hAnsi="Arial" w:cs="Arial"/>
          <w:sz w:val="20"/>
          <w:szCs w:val="20"/>
        </w:rPr>
        <w:t xml:space="preserve">Риск контрагента — третьего лица проявляется в риске неисполнения обязательств перед вами со стороны контрагентов. </w:t>
      </w:r>
    </w:p>
    <w:p w:rsidR="00C6515D" w:rsidRPr="006E2EE5" w:rsidRDefault="00C6515D" w:rsidP="00C6515D">
      <w:pPr>
        <w:spacing w:after="0" w:line="240" w:lineRule="auto"/>
        <w:ind w:firstLine="375"/>
        <w:jc w:val="both"/>
        <w:rPr>
          <w:rFonts w:ascii="Arial" w:hAnsi="Arial" w:cs="Arial"/>
          <w:sz w:val="20"/>
          <w:szCs w:val="20"/>
        </w:rPr>
      </w:pPr>
    </w:p>
    <w:p w:rsidR="00C6515D" w:rsidRPr="00BF6160" w:rsidRDefault="00C6515D" w:rsidP="00C6515D">
      <w:pPr>
        <w:spacing w:after="0" w:line="240" w:lineRule="auto"/>
        <w:ind w:firstLine="375"/>
        <w:jc w:val="both"/>
        <w:rPr>
          <w:rFonts w:ascii="Arial" w:hAnsi="Arial" w:cs="Arial"/>
          <w:b/>
          <w:sz w:val="20"/>
          <w:szCs w:val="20"/>
        </w:rPr>
      </w:pPr>
      <w:r w:rsidRPr="00BF6160">
        <w:rPr>
          <w:rFonts w:ascii="Arial" w:hAnsi="Arial" w:cs="Arial"/>
          <w:b/>
          <w:sz w:val="20"/>
          <w:szCs w:val="20"/>
        </w:rPr>
        <w:t>Операционный риск</w:t>
      </w:r>
    </w:p>
    <w:p w:rsidR="00C6515D" w:rsidRPr="006E2EE5" w:rsidRDefault="00C6515D" w:rsidP="00C6515D">
      <w:pPr>
        <w:spacing w:after="0" w:line="240" w:lineRule="auto"/>
        <w:ind w:firstLine="375"/>
        <w:jc w:val="both"/>
        <w:rPr>
          <w:rFonts w:ascii="Arial" w:hAnsi="Arial" w:cs="Arial"/>
          <w:sz w:val="20"/>
          <w:szCs w:val="20"/>
        </w:rPr>
      </w:pPr>
      <w:r w:rsidRPr="006E2EE5">
        <w:rPr>
          <w:rFonts w:ascii="Arial" w:hAnsi="Arial" w:cs="Arial"/>
          <w:sz w:val="20"/>
          <w:szCs w:val="20"/>
        </w:rPr>
        <w:t xml:space="preserve">Заключается в возможности причинения вам убытков в результате нарушения внутренних процедур </w:t>
      </w:r>
      <w:r w:rsidR="00BF6160">
        <w:rPr>
          <w:rFonts w:ascii="Arial" w:hAnsi="Arial" w:cs="Arial"/>
          <w:sz w:val="20"/>
          <w:szCs w:val="20"/>
        </w:rPr>
        <w:t>ПАО «СПБ Банк»</w:t>
      </w:r>
      <w:r w:rsidRPr="006E2EE5">
        <w:rPr>
          <w:rFonts w:ascii="Arial" w:hAnsi="Arial" w:cs="Arial"/>
          <w:sz w:val="20"/>
          <w:szCs w:val="20"/>
        </w:rPr>
        <w:t>, ошибок и недобросовестных действий его сотрудников, сбоев в работе технических средств</w:t>
      </w:r>
      <w:r w:rsidR="00BF6160">
        <w:rPr>
          <w:rFonts w:ascii="Arial" w:hAnsi="Arial" w:cs="Arial"/>
          <w:sz w:val="20"/>
          <w:szCs w:val="20"/>
        </w:rPr>
        <w:t xml:space="preserve"> ПАО «СПБ Банк»</w:t>
      </w:r>
      <w:r w:rsidRPr="006E2EE5">
        <w:rPr>
          <w:rFonts w:ascii="Arial" w:hAnsi="Arial" w:cs="Arial"/>
          <w:sz w:val="20"/>
          <w:szCs w:val="20"/>
        </w:rPr>
        <w:t xml:space="preserve">, его партнеров, инфраструктурных организаций, в том числе </w:t>
      </w:r>
      <w:r w:rsidR="00BF6160">
        <w:rPr>
          <w:rFonts w:ascii="Arial" w:hAnsi="Arial" w:cs="Arial"/>
          <w:sz w:val="20"/>
          <w:szCs w:val="20"/>
        </w:rPr>
        <w:t>информационной системы</w:t>
      </w:r>
      <w:r w:rsidRPr="006E2EE5">
        <w:rPr>
          <w:rFonts w:ascii="Arial" w:hAnsi="Arial" w:cs="Arial"/>
          <w:sz w:val="20"/>
          <w:szCs w:val="20"/>
        </w:rPr>
        <w:t>, а также других организаций. Операционный риск может исключить или затруднить совершение операций и в результате привести к убыткам.</w:t>
      </w:r>
    </w:p>
    <w:p w:rsidR="00C6515D" w:rsidRPr="006E2EE5" w:rsidRDefault="00C6515D" w:rsidP="00C6515D">
      <w:pPr>
        <w:spacing w:after="0" w:line="240" w:lineRule="auto"/>
        <w:ind w:firstLine="375"/>
        <w:jc w:val="both"/>
        <w:rPr>
          <w:rFonts w:ascii="Arial" w:hAnsi="Arial" w:cs="Arial"/>
          <w:sz w:val="20"/>
          <w:szCs w:val="20"/>
        </w:rPr>
      </w:pPr>
    </w:p>
    <w:p w:rsidR="00C6515D" w:rsidRPr="006E2EE5" w:rsidRDefault="00C6515D" w:rsidP="00C6515D">
      <w:pPr>
        <w:spacing w:after="0" w:line="240" w:lineRule="auto"/>
        <w:ind w:firstLine="375"/>
        <w:jc w:val="both"/>
        <w:rPr>
          <w:rFonts w:ascii="Arial" w:hAnsi="Arial" w:cs="Arial"/>
          <w:sz w:val="20"/>
          <w:szCs w:val="20"/>
        </w:rPr>
      </w:pPr>
      <w:r w:rsidRPr="006E2EE5">
        <w:rPr>
          <w:rFonts w:ascii="Arial" w:hAnsi="Arial" w:cs="Arial"/>
          <w:sz w:val="20"/>
          <w:szCs w:val="20"/>
        </w:rPr>
        <w:t>***</w:t>
      </w:r>
    </w:p>
    <w:p w:rsidR="00BF6160" w:rsidRDefault="00C6515D" w:rsidP="00C6515D">
      <w:pPr>
        <w:spacing w:after="0" w:line="240" w:lineRule="auto"/>
        <w:ind w:firstLine="375"/>
        <w:jc w:val="both"/>
        <w:rPr>
          <w:rFonts w:ascii="Arial" w:hAnsi="Arial" w:cs="Arial"/>
          <w:sz w:val="20"/>
          <w:szCs w:val="20"/>
        </w:rPr>
      </w:pPr>
      <w:r w:rsidRPr="006E2EE5">
        <w:rPr>
          <w:rFonts w:ascii="Arial" w:hAnsi="Arial" w:cs="Arial"/>
          <w:sz w:val="20"/>
          <w:szCs w:val="20"/>
        </w:rPr>
        <w:t xml:space="preserve">Учитывая </w:t>
      </w:r>
      <w:proofErr w:type="gramStart"/>
      <w:r w:rsidRPr="006E2EE5">
        <w:rPr>
          <w:rFonts w:ascii="Arial" w:hAnsi="Arial" w:cs="Arial"/>
          <w:sz w:val="20"/>
          <w:szCs w:val="20"/>
        </w:rPr>
        <w:t>вышеизложенное</w:t>
      </w:r>
      <w:proofErr w:type="gramEnd"/>
      <w:r w:rsidRPr="006E2EE5">
        <w:rPr>
          <w:rFonts w:ascii="Arial" w:hAnsi="Arial" w:cs="Arial"/>
          <w:sz w:val="20"/>
          <w:szCs w:val="20"/>
        </w:rPr>
        <w:t xml:space="preserve">, мы рекомендуем вам внимательно рассмотреть вопрос о том, являются ли риски, возникающие при проведении операций </w:t>
      </w:r>
      <w:r w:rsidR="00BF6160">
        <w:rPr>
          <w:rFonts w:ascii="Arial" w:hAnsi="Arial" w:cs="Arial"/>
          <w:sz w:val="20"/>
          <w:szCs w:val="20"/>
        </w:rPr>
        <w:t>с цифровыми финансовыми активами</w:t>
      </w:r>
      <w:r w:rsidRPr="006E2EE5">
        <w:rPr>
          <w:rFonts w:ascii="Arial" w:hAnsi="Arial" w:cs="Arial"/>
          <w:sz w:val="20"/>
          <w:szCs w:val="20"/>
        </w:rPr>
        <w:t xml:space="preserve">, приемлемыми для вас с учетом ваших инвестиционных целей и финансовых возможностей. Данная Декларация не имеет своей целью заставить вас отказаться от осуществления операций </w:t>
      </w:r>
      <w:r w:rsidR="00BF6160">
        <w:rPr>
          <w:rFonts w:ascii="Arial" w:hAnsi="Arial" w:cs="Arial"/>
          <w:sz w:val="20"/>
          <w:szCs w:val="20"/>
        </w:rPr>
        <w:t>с цифровыми финансовыми активами</w:t>
      </w:r>
      <w:r w:rsidRPr="006E2EE5">
        <w:rPr>
          <w:rFonts w:ascii="Arial" w:hAnsi="Arial" w:cs="Arial"/>
          <w:sz w:val="20"/>
          <w:szCs w:val="20"/>
        </w:rPr>
        <w:t>, а призвана помочь вам оценить их риски и ответственно подойти к решению вопроса о выборе вашей инвестиционной стратегии</w:t>
      </w:r>
      <w:r w:rsidR="00BF6160">
        <w:rPr>
          <w:rFonts w:ascii="Arial" w:hAnsi="Arial" w:cs="Arial"/>
          <w:sz w:val="20"/>
          <w:szCs w:val="20"/>
        </w:rPr>
        <w:t>.</w:t>
      </w:r>
    </w:p>
    <w:p w:rsidR="00C6515D" w:rsidRPr="006E2EE5" w:rsidRDefault="00C6515D" w:rsidP="00C6515D">
      <w:pPr>
        <w:spacing w:after="0" w:line="240" w:lineRule="auto"/>
        <w:ind w:firstLine="375"/>
        <w:jc w:val="both"/>
        <w:rPr>
          <w:rFonts w:ascii="Arial" w:hAnsi="Arial" w:cs="Arial"/>
          <w:sz w:val="20"/>
          <w:szCs w:val="20"/>
        </w:rPr>
      </w:pPr>
    </w:p>
    <w:p w:rsidR="00C6515D" w:rsidRPr="006E2EE5" w:rsidRDefault="00C6515D" w:rsidP="00C6515D">
      <w:pPr>
        <w:spacing w:after="0" w:line="240" w:lineRule="auto"/>
        <w:ind w:firstLine="375"/>
        <w:jc w:val="both"/>
        <w:rPr>
          <w:rFonts w:ascii="Arial" w:hAnsi="Arial" w:cs="Arial"/>
          <w:sz w:val="20"/>
          <w:szCs w:val="20"/>
        </w:rPr>
      </w:pPr>
      <w:r w:rsidRPr="006E2EE5">
        <w:rPr>
          <w:rFonts w:ascii="Arial" w:hAnsi="Arial" w:cs="Arial"/>
          <w:sz w:val="20"/>
          <w:szCs w:val="20"/>
        </w:rPr>
        <w:t>Убедитесь, что настоящ</w:t>
      </w:r>
      <w:r w:rsidR="00BF6160">
        <w:rPr>
          <w:rFonts w:ascii="Arial" w:hAnsi="Arial" w:cs="Arial"/>
          <w:sz w:val="20"/>
          <w:szCs w:val="20"/>
        </w:rPr>
        <w:t>ее</w:t>
      </w:r>
      <w:r w:rsidRPr="006E2EE5">
        <w:rPr>
          <w:rFonts w:ascii="Arial" w:hAnsi="Arial" w:cs="Arial"/>
          <w:sz w:val="20"/>
          <w:szCs w:val="20"/>
        </w:rPr>
        <w:t xml:space="preserve"> </w:t>
      </w:r>
      <w:r w:rsidR="00BF6160">
        <w:rPr>
          <w:rFonts w:ascii="Arial" w:hAnsi="Arial" w:cs="Arial"/>
          <w:sz w:val="20"/>
          <w:szCs w:val="20"/>
        </w:rPr>
        <w:t xml:space="preserve">Уведомление </w:t>
      </w:r>
      <w:r w:rsidRPr="006E2EE5">
        <w:rPr>
          <w:rFonts w:ascii="Arial" w:hAnsi="Arial" w:cs="Arial"/>
          <w:sz w:val="20"/>
          <w:szCs w:val="20"/>
        </w:rPr>
        <w:t>понятн</w:t>
      </w:r>
      <w:r w:rsidR="00BF6160">
        <w:rPr>
          <w:rFonts w:ascii="Arial" w:hAnsi="Arial" w:cs="Arial"/>
          <w:sz w:val="20"/>
          <w:szCs w:val="20"/>
        </w:rPr>
        <w:t>о</w:t>
      </w:r>
      <w:r w:rsidRPr="006E2EE5">
        <w:rPr>
          <w:rFonts w:ascii="Arial" w:hAnsi="Arial" w:cs="Arial"/>
          <w:sz w:val="20"/>
          <w:szCs w:val="20"/>
        </w:rPr>
        <w:t xml:space="preserve"> вам, и при необходимости получите разъяснения </w:t>
      </w:r>
      <w:r w:rsidR="00BF6160">
        <w:rPr>
          <w:rFonts w:ascii="Arial" w:hAnsi="Arial" w:cs="Arial"/>
          <w:sz w:val="20"/>
          <w:szCs w:val="20"/>
        </w:rPr>
        <w:t>ПАО «СПБ Банк»</w:t>
      </w:r>
      <w:r w:rsidRPr="006E2EE5">
        <w:rPr>
          <w:rFonts w:ascii="Arial" w:hAnsi="Arial" w:cs="Arial"/>
          <w:sz w:val="20"/>
          <w:szCs w:val="20"/>
        </w:rPr>
        <w:t xml:space="preserve"> или консультанта, специализирующегося на соответствующих вопросах.</w:t>
      </w:r>
    </w:p>
    <w:p w:rsidR="00C6515D" w:rsidRPr="006E2EE5" w:rsidRDefault="00C6515D" w:rsidP="00C6515D">
      <w:pPr>
        <w:spacing w:line="240" w:lineRule="auto"/>
        <w:ind w:left="233" w:hanging="283"/>
        <w:jc w:val="both"/>
        <w:rPr>
          <w:rFonts w:ascii="Arial" w:hAnsi="Arial" w:cs="Arial"/>
          <w:sz w:val="20"/>
          <w:szCs w:val="20"/>
        </w:rPr>
      </w:pPr>
    </w:p>
    <w:p w:rsidR="00C6515D" w:rsidRPr="006377E7" w:rsidRDefault="00C6515D" w:rsidP="00C6515D">
      <w:pPr>
        <w:jc w:val="both"/>
        <w:rPr>
          <w:rFonts w:ascii="Arial" w:hAnsi="Arial" w:cs="Arial"/>
          <w:sz w:val="20"/>
          <w:szCs w:val="20"/>
        </w:rPr>
      </w:pPr>
      <w:r w:rsidRPr="006377E7">
        <w:rPr>
          <w:rFonts w:ascii="Arial" w:hAnsi="Arial" w:cs="Arial"/>
          <w:sz w:val="20"/>
          <w:szCs w:val="20"/>
        </w:rPr>
        <w:t>Подпись Клиента:____________________________________________________________________________</w:t>
      </w:r>
    </w:p>
    <w:p w:rsidR="00C6515D" w:rsidRPr="006377E7" w:rsidRDefault="00C6515D" w:rsidP="00C6515D">
      <w:pPr>
        <w:jc w:val="both"/>
        <w:rPr>
          <w:rFonts w:ascii="Arial" w:hAnsi="Arial" w:cs="Arial"/>
          <w:sz w:val="20"/>
          <w:szCs w:val="20"/>
        </w:rPr>
      </w:pPr>
      <w:r w:rsidRPr="006377E7">
        <w:rPr>
          <w:rFonts w:ascii="Arial" w:hAnsi="Arial" w:cs="Arial"/>
          <w:sz w:val="20"/>
          <w:szCs w:val="20"/>
        </w:rPr>
        <w:t xml:space="preserve"> </w:t>
      </w:r>
      <w:r w:rsidRPr="006377E7">
        <w:rPr>
          <w:rFonts w:ascii="Arial" w:hAnsi="Arial" w:cs="Arial"/>
          <w:sz w:val="20"/>
          <w:szCs w:val="20"/>
        </w:rPr>
        <w:tab/>
      </w:r>
      <w:r w:rsidRPr="006377E7">
        <w:rPr>
          <w:rFonts w:ascii="Arial" w:hAnsi="Arial" w:cs="Arial"/>
          <w:sz w:val="20"/>
          <w:szCs w:val="20"/>
        </w:rPr>
        <w:tab/>
      </w:r>
      <w:r w:rsidRPr="006377E7">
        <w:rPr>
          <w:rFonts w:ascii="Arial" w:hAnsi="Arial" w:cs="Arial"/>
          <w:sz w:val="20"/>
          <w:szCs w:val="20"/>
        </w:rPr>
        <w:tab/>
      </w:r>
      <w:r w:rsidRPr="006377E7">
        <w:rPr>
          <w:rFonts w:ascii="Arial" w:hAnsi="Arial" w:cs="Arial"/>
          <w:sz w:val="20"/>
          <w:szCs w:val="20"/>
        </w:rPr>
        <w:tab/>
      </w:r>
      <w:r w:rsidRPr="006377E7">
        <w:rPr>
          <w:rFonts w:ascii="Arial" w:hAnsi="Arial" w:cs="Arial"/>
          <w:sz w:val="20"/>
          <w:szCs w:val="20"/>
        </w:rPr>
        <w:tab/>
      </w:r>
      <w:r w:rsidRPr="006377E7">
        <w:rPr>
          <w:rFonts w:ascii="Arial" w:hAnsi="Arial" w:cs="Arial"/>
          <w:sz w:val="20"/>
          <w:szCs w:val="20"/>
        </w:rPr>
        <w:tab/>
        <w:t xml:space="preserve">(должность, Ф.И.О.) </w:t>
      </w:r>
      <w:r w:rsidRPr="006377E7">
        <w:rPr>
          <w:rFonts w:ascii="Arial" w:hAnsi="Arial" w:cs="Arial"/>
          <w:sz w:val="20"/>
          <w:szCs w:val="20"/>
        </w:rPr>
        <w:tab/>
      </w:r>
      <w:r w:rsidRPr="006377E7">
        <w:rPr>
          <w:rFonts w:ascii="Arial" w:hAnsi="Arial" w:cs="Arial"/>
          <w:sz w:val="20"/>
          <w:szCs w:val="20"/>
        </w:rPr>
        <w:tab/>
        <w:t>м.п.</w:t>
      </w:r>
    </w:p>
    <w:p w:rsidR="00C6515D" w:rsidRPr="006377E7" w:rsidRDefault="00C6515D" w:rsidP="00C6515D">
      <w:pPr>
        <w:jc w:val="both"/>
        <w:rPr>
          <w:rFonts w:ascii="Arial" w:hAnsi="Arial" w:cs="Arial"/>
          <w:sz w:val="20"/>
          <w:szCs w:val="20"/>
        </w:rPr>
      </w:pPr>
      <w:r w:rsidRPr="006377E7">
        <w:rPr>
          <w:rFonts w:ascii="Arial" w:hAnsi="Arial" w:cs="Arial"/>
          <w:sz w:val="20"/>
          <w:szCs w:val="20"/>
        </w:rPr>
        <w:t>Дата:</w:t>
      </w:r>
    </w:p>
    <w:p w:rsidR="00DE23ED" w:rsidRDefault="00DE23ED"/>
    <w:sectPr w:rsidR="00DE23ED" w:rsidSect="00DE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9"/>
  <w:proofState w:spelling="clean" w:grammar="clean"/>
  <w:defaultTabStop w:val="708"/>
  <w:characterSpacingControl w:val="doNotCompress"/>
  <w:compat/>
  <w:rsids>
    <w:rsidRoot w:val="00C6515D"/>
    <w:rsid w:val="003F2695"/>
    <w:rsid w:val="00422361"/>
    <w:rsid w:val="0044778E"/>
    <w:rsid w:val="004825FE"/>
    <w:rsid w:val="005F0860"/>
    <w:rsid w:val="00BF6160"/>
    <w:rsid w:val="00C6515D"/>
    <w:rsid w:val="00DE23ED"/>
    <w:rsid w:val="00E87157"/>
    <w:rsid w:val="00FF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karpakova</dc:creator>
  <cp:lastModifiedBy>karpakova</cp:lastModifiedBy>
  <cp:revision>5</cp:revision>
  <dcterms:created xsi:type="dcterms:W3CDTF">2024-12-24T13:41:00Z</dcterms:created>
  <dcterms:modified xsi:type="dcterms:W3CDTF">2024-12-24T14:09:00Z</dcterms:modified>
</cp:coreProperties>
</file>