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Приложение № 27</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 xml:space="preserve"> к Условиям осуществления </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депозитарной деятельности</w:t>
      </w:r>
    </w:p>
    <w:p w:rsidR="00FE6531" w:rsidRPr="002C71FA" w:rsidRDefault="00FE6531" w:rsidP="00FE6531">
      <w:pPr>
        <w:ind w:firstLine="720"/>
        <w:jc w:val="right"/>
        <w:rPr>
          <w:rFonts w:ascii="Arial" w:hAnsi="Arial" w:cs="Arial"/>
          <w:sz w:val="20"/>
          <w:szCs w:val="20"/>
        </w:rPr>
      </w:pPr>
      <w:r w:rsidRPr="002C71FA">
        <w:rPr>
          <w:rFonts w:ascii="Arial" w:hAnsi="Arial" w:cs="Arial"/>
          <w:sz w:val="20"/>
          <w:szCs w:val="20"/>
        </w:rPr>
        <w:t xml:space="preserve">  ПАО «СПБ Банк</w:t>
      </w:r>
      <w:r w:rsidRPr="002C71FA">
        <w:rPr>
          <w:rFonts w:ascii="Arial" w:hAnsi="Arial" w:cs="Arial"/>
          <w:b/>
          <w:sz w:val="20"/>
          <w:szCs w:val="20"/>
        </w:rPr>
        <w:t>»</w:t>
      </w:r>
    </w:p>
    <w:p w:rsidR="00FE6531" w:rsidRPr="002C71FA" w:rsidRDefault="00FE6531" w:rsidP="00FE6531">
      <w:pPr>
        <w:rPr>
          <w:rFonts w:ascii="Arial" w:hAnsi="Arial" w:cs="Arial"/>
          <w:sz w:val="20"/>
          <w:szCs w:val="20"/>
        </w:rPr>
      </w:pPr>
    </w:p>
    <w:p w:rsidR="00FE6531" w:rsidRPr="002C71FA" w:rsidRDefault="00FE6531" w:rsidP="00FE6531">
      <w:pPr>
        <w:rPr>
          <w:rFonts w:ascii="Arial" w:hAnsi="Arial" w:cs="Arial"/>
          <w:sz w:val="20"/>
          <w:szCs w:val="20"/>
        </w:rPr>
      </w:pPr>
    </w:p>
    <w:p w:rsidR="00FE6531" w:rsidRPr="002C71FA" w:rsidRDefault="00FE6531" w:rsidP="00FE6531">
      <w:pPr>
        <w:rPr>
          <w:rFonts w:ascii="Arial" w:hAnsi="Arial" w:cs="Arial"/>
          <w:sz w:val="20"/>
          <w:szCs w:val="20"/>
        </w:rPr>
      </w:pPr>
    </w:p>
    <w:p w:rsidR="00FE6531" w:rsidRPr="003B238E" w:rsidRDefault="00FE6531" w:rsidP="003B238E">
      <w:pPr>
        <w:pStyle w:val="a8"/>
        <w:numPr>
          <w:ilvl w:val="0"/>
          <w:numId w:val="4"/>
        </w:numPr>
        <w:jc w:val="center"/>
        <w:rPr>
          <w:rFonts w:ascii="Arial" w:hAnsi="Arial" w:cs="Arial"/>
          <w:b/>
          <w:sz w:val="20"/>
          <w:szCs w:val="20"/>
        </w:rPr>
      </w:pPr>
      <w:r w:rsidRPr="003B238E">
        <w:rPr>
          <w:rFonts w:ascii="Arial" w:hAnsi="Arial" w:cs="Arial"/>
          <w:b/>
          <w:sz w:val="20"/>
          <w:szCs w:val="20"/>
        </w:rPr>
        <w:t>Тарифы ПАО «СПБ Банк» за оказание депозитарных услуг</w:t>
      </w:r>
    </w:p>
    <w:p w:rsidR="00FE6531" w:rsidRPr="002C71FA" w:rsidRDefault="00FE6531" w:rsidP="00FE6531">
      <w:pPr>
        <w:rPr>
          <w:rFonts w:ascii="Arial" w:hAnsi="Arial" w:cs="Arial"/>
          <w:sz w:val="20"/>
          <w:szCs w:val="20"/>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261"/>
        <w:gridCol w:w="20"/>
        <w:gridCol w:w="2107"/>
        <w:gridCol w:w="141"/>
        <w:gridCol w:w="284"/>
        <w:gridCol w:w="141"/>
        <w:gridCol w:w="22"/>
        <w:gridCol w:w="2814"/>
      </w:tblGrid>
      <w:tr w:rsidR="00FE6531" w:rsidRPr="002C71FA" w:rsidTr="003E7FB1">
        <w:trPr>
          <w:cantSplit/>
          <w:trHeight w:val="563"/>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b/>
                <w:bCs/>
                <w:sz w:val="18"/>
                <w:szCs w:val="18"/>
              </w:rPr>
            </w:pPr>
          </w:p>
          <w:p w:rsidR="00FE6531" w:rsidRPr="002C71FA" w:rsidRDefault="00FE6531" w:rsidP="003E7FB1">
            <w:pPr>
              <w:tabs>
                <w:tab w:val="left" w:pos="72"/>
                <w:tab w:val="left" w:pos="716"/>
                <w:tab w:val="left" w:pos="923"/>
                <w:tab w:val="left" w:pos="1065"/>
                <w:tab w:val="left" w:pos="1137"/>
              </w:tabs>
              <w:ind w:right="214"/>
              <w:jc w:val="center"/>
              <w:rPr>
                <w:rFonts w:ascii="Arial" w:hAnsi="Arial" w:cs="Arial"/>
                <w:b/>
                <w:bCs/>
                <w:sz w:val="18"/>
                <w:szCs w:val="18"/>
              </w:rPr>
            </w:pPr>
            <w:r w:rsidRPr="002C71FA">
              <w:rPr>
                <w:rFonts w:ascii="Arial" w:hAnsi="Arial" w:cs="Arial"/>
                <w:b/>
                <w:bCs/>
                <w:sz w:val="18"/>
                <w:szCs w:val="18"/>
              </w:rPr>
              <w:t xml:space="preserve">№ </w:t>
            </w:r>
            <w:proofErr w:type="gramStart"/>
            <w:r w:rsidRPr="002C71FA">
              <w:rPr>
                <w:rFonts w:ascii="Arial" w:hAnsi="Arial" w:cs="Arial"/>
                <w:b/>
                <w:bCs/>
                <w:sz w:val="18"/>
                <w:szCs w:val="18"/>
              </w:rPr>
              <w:t>п</w:t>
            </w:r>
            <w:proofErr w:type="gramEnd"/>
            <w:r w:rsidRPr="002C71FA">
              <w:rPr>
                <w:rFonts w:ascii="Arial" w:hAnsi="Arial" w:cs="Arial"/>
                <w:b/>
                <w:bCs/>
                <w:sz w:val="18"/>
                <w:szCs w:val="18"/>
              </w:rPr>
              <w:t>/п</w:t>
            </w:r>
          </w:p>
        </w:tc>
        <w:tc>
          <w:tcPr>
            <w:tcW w:w="5388" w:type="dxa"/>
            <w:gridSpan w:val="3"/>
          </w:tcPr>
          <w:p w:rsidR="00FE6531" w:rsidRPr="002C71FA" w:rsidRDefault="00FE6531" w:rsidP="003E7FB1">
            <w:pPr>
              <w:ind w:firstLine="720"/>
              <w:rPr>
                <w:rFonts w:ascii="Arial" w:hAnsi="Arial" w:cs="Arial"/>
                <w:b/>
                <w:bCs/>
                <w:sz w:val="18"/>
                <w:szCs w:val="18"/>
              </w:rPr>
            </w:pPr>
          </w:p>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Наименование услуг</w:t>
            </w:r>
          </w:p>
          <w:p w:rsidR="00FE6531" w:rsidRPr="002C71FA" w:rsidRDefault="00FE6531" w:rsidP="003E7FB1">
            <w:pPr>
              <w:ind w:firstLine="720"/>
              <w:rPr>
                <w:rFonts w:ascii="Arial" w:hAnsi="Arial" w:cs="Arial"/>
                <w:b/>
                <w:bCs/>
                <w:sz w:val="18"/>
                <w:szCs w:val="18"/>
              </w:rPr>
            </w:pPr>
          </w:p>
        </w:tc>
        <w:tc>
          <w:tcPr>
            <w:tcW w:w="3402" w:type="dxa"/>
            <w:gridSpan w:val="5"/>
            <w:tcBorders>
              <w:left w:val="single" w:sz="4" w:space="0" w:color="auto"/>
            </w:tcBorders>
          </w:tcPr>
          <w:p w:rsidR="00FE6531" w:rsidRPr="002C71FA" w:rsidRDefault="00FE6531" w:rsidP="003E7FB1">
            <w:pPr>
              <w:ind w:firstLine="720"/>
              <w:rPr>
                <w:rFonts w:ascii="Arial" w:hAnsi="Arial" w:cs="Arial"/>
                <w:b/>
                <w:bCs/>
                <w:sz w:val="18"/>
                <w:szCs w:val="18"/>
              </w:rPr>
            </w:pPr>
          </w:p>
          <w:p w:rsidR="00FE6531" w:rsidRPr="002C71FA" w:rsidRDefault="00FE6531" w:rsidP="003E7FB1">
            <w:pPr>
              <w:ind w:firstLine="71"/>
              <w:rPr>
                <w:rFonts w:ascii="Arial" w:hAnsi="Arial" w:cs="Arial"/>
                <w:b/>
                <w:bCs/>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FE6531" w:rsidRPr="002C71FA" w:rsidTr="003E7FB1">
        <w:trPr>
          <w:trHeight w:hRule="exact" w:val="222"/>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1</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Открытие счета депо</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906"/>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2</w:t>
            </w:r>
          </w:p>
        </w:tc>
        <w:tc>
          <w:tcPr>
            <w:tcW w:w="5388" w:type="dxa"/>
            <w:gridSpan w:val="3"/>
          </w:tcPr>
          <w:p w:rsidR="00FE6531" w:rsidRPr="002C71FA" w:rsidRDefault="00FE6531" w:rsidP="003E7FB1">
            <w:pPr>
              <w:rPr>
                <w:rFonts w:ascii="Arial" w:hAnsi="Arial" w:cs="Arial"/>
                <w:sz w:val="18"/>
                <w:szCs w:val="18"/>
              </w:rPr>
            </w:pPr>
            <w:r w:rsidRPr="002C71FA">
              <w:rPr>
                <w:rFonts w:ascii="Arial" w:hAnsi="Arial" w:cs="Arial"/>
                <w:sz w:val="18"/>
                <w:szCs w:val="18"/>
              </w:rPr>
              <w:t xml:space="preserve">Ведение счета депо при наличии остатков и/или условия проведения операций по счету депо, </w:t>
            </w:r>
            <w:r w:rsidRPr="002C71FA">
              <w:rPr>
                <w:rFonts w:ascii="Arial" w:eastAsiaTheme="minorEastAsia" w:hAnsi="Arial" w:cs="Arial"/>
                <w:b/>
                <w:sz w:val="18"/>
                <w:szCs w:val="18"/>
                <w:lang w:eastAsia="ja-JP"/>
              </w:rPr>
              <w:t>кроме кредитных организаций</w:t>
            </w:r>
            <w:r w:rsidRPr="002C71FA">
              <w:rPr>
                <w:rFonts w:ascii="Arial" w:eastAsiaTheme="minorEastAsia" w:hAnsi="Arial" w:cs="Arial"/>
                <w:sz w:val="18"/>
                <w:szCs w:val="18"/>
                <w:lang w:eastAsia="ja-JP"/>
              </w:rPr>
              <w:t xml:space="preserve"> для которых открыты индивидуальные</w:t>
            </w:r>
            <w:r w:rsidRPr="002C71FA">
              <w:rPr>
                <w:rFonts w:ascii="Arial" w:eastAsiaTheme="minorEastAsia" w:hAnsi="Arial" w:cs="Arial"/>
                <w:b/>
                <w:sz w:val="18"/>
                <w:szCs w:val="18"/>
                <w:lang w:eastAsia="ja-JP"/>
              </w:rPr>
              <w:t xml:space="preserve"> </w:t>
            </w:r>
            <w:r w:rsidRPr="002C71FA">
              <w:rPr>
                <w:rFonts w:ascii="Arial" w:eastAsiaTheme="minorEastAsia" w:hAnsi="Arial" w:cs="Arial"/>
                <w:sz w:val="18"/>
                <w:szCs w:val="18"/>
                <w:lang w:eastAsia="ja-JP"/>
              </w:rPr>
              <w:t>счета в вышестоящих депозитариях.</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847"/>
        </w:trPr>
        <w:tc>
          <w:tcPr>
            <w:tcW w:w="1134" w:type="dxa"/>
          </w:tcPr>
          <w:p w:rsidR="00FE6531" w:rsidRPr="002C71FA" w:rsidRDefault="00FE6531" w:rsidP="003E7FB1">
            <w:pPr>
              <w:tabs>
                <w:tab w:val="left" w:pos="923"/>
                <w:tab w:val="left" w:pos="1065"/>
                <w:tab w:val="left" w:pos="1207"/>
                <w:tab w:val="left" w:pos="1490"/>
              </w:tabs>
              <w:ind w:right="72" w:firstLine="214"/>
              <w:rPr>
                <w:rFonts w:ascii="Arial" w:hAnsi="Arial" w:cs="Arial"/>
                <w:sz w:val="18"/>
                <w:szCs w:val="18"/>
              </w:rPr>
            </w:pPr>
            <w:r w:rsidRPr="002C71FA">
              <w:rPr>
                <w:rFonts w:ascii="Arial" w:hAnsi="Arial" w:cs="Arial"/>
                <w:sz w:val="18"/>
                <w:szCs w:val="18"/>
              </w:rPr>
              <w:t>2.1.</w:t>
            </w:r>
          </w:p>
        </w:tc>
        <w:tc>
          <w:tcPr>
            <w:tcW w:w="5388" w:type="dxa"/>
            <w:gridSpan w:val="3"/>
          </w:tcPr>
          <w:p w:rsidR="00FE6531" w:rsidRPr="002C71FA" w:rsidRDefault="00FE6531" w:rsidP="003E7FB1">
            <w:pPr>
              <w:ind w:left="72"/>
              <w:rPr>
                <w:rFonts w:ascii="Arial" w:hAnsi="Arial" w:cs="Arial"/>
                <w:sz w:val="18"/>
                <w:szCs w:val="18"/>
              </w:rPr>
            </w:pPr>
            <w:r w:rsidRPr="002C71FA">
              <w:rPr>
                <w:rFonts w:ascii="Arial" w:hAnsi="Arial" w:cs="Arial"/>
                <w:sz w:val="18"/>
                <w:szCs w:val="18"/>
              </w:rPr>
              <w:t xml:space="preserve">Ведение счета депо при наличии остатков и/или условия проведения операций по счету депо </w:t>
            </w:r>
            <w:r w:rsidRPr="002C71FA">
              <w:rPr>
                <w:rFonts w:ascii="Arial" w:eastAsiaTheme="minorEastAsia" w:hAnsi="Arial" w:cs="Arial"/>
                <w:b/>
                <w:sz w:val="18"/>
                <w:szCs w:val="18"/>
                <w:lang w:eastAsia="ja-JP"/>
              </w:rPr>
              <w:t xml:space="preserve">для кредитных </w:t>
            </w:r>
            <w:proofErr w:type="gramStart"/>
            <w:r w:rsidRPr="002C71FA">
              <w:rPr>
                <w:rFonts w:ascii="Arial" w:eastAsiaTheme="minorEastAsia" w:hAnsi="Arial" w:cs="Arial"/>
                <w:b/>
                <w:sz w:val="18"/>
                <w:szCs w:val="18"/>
                <w:lang w:eastAsia="ja-JP"/>
              </w:rPr>
              <w:t>организаций</w:t>
            </w:r>
            <w:proofErr w:type="gramEnd"/>
            <w:r w:rsidRPr="002C71FA">
              <w:rPr>
                <w:rFonts w:ascii="Arial" w:eastAsiaTheme="minorEastAsia" w:hAnsi="Arial" w:cs="Arial"/>
                <w:b/>
                <w:sz w:val="18"/>
                <w:szCs w:val="18"/>
                <w:lang w:eastAsia="ja-JP"/>
              </w:rPr>
              <w:t xml:space="preserve"> </w:t>
            </w:r>
            <w:r w:rsidRPr="002C71FA">
              <w:rPr>
                <w:rFonts w:ascii="Arial" w:eastAsiaTheme="minorEastAsia" w:hAnsi="Arial" w:cs="Arial"/>
                <w:sz w:val="18"/>
                <w:szCs w:val="18"/>
                <w:lang w:eastAsia="ja-JP"/>
              </w:rPr>
              <w:t>для которых открыты индивидуальные счета в вышестоящих депозитариях.</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3000  в месяц</w:t>
            </w:r>
            <w:r w:rsidR="000F3CD9">
              <w:rPr>
                <w:rFonts w:ascii="Arial" w:hAnsi="Arial" w:cs="Arial"/>
                <w:sz w:val="18"/>
                <w:szCs w:val="18"/>
              </w:rPr>
              <w:t xml:space="preserve"> *</w:t>
            </w:r>
          </w:p>
        </w:tc>
      </w:tr>
      <w:tr w:rsidR="00FE6531" w:rsidRPr="002C71FA" w:rsidTr="003E7FB1">
        <w:trPr>
          <w:trHeight w:hRule="exact" w:val="279"/>
        </w:trPr>
        <w:tc>
          <w:tcPr>
            <w:tcW w:w="1134" w:type="dxa"/>
          </w:tcPr>
          <w:p w:rsidR="00FE6531" w:rsidRPr="002C71FA" w:rsidRDefault="00FE6531" w:rsidP="003E7FB1">
            <w:pPr>
              <w:tabs>
                <w:tab w:val="left" w:pos="923"/>
                <w:tab w:val="left" w:pos="1065"/>
                <w:tab w:val="left" w:pos="1207"/>
                <w:tab w:val="left" w:pos="1490"/>
              </w:tabs>
              <w:ind w:right="72" w:firstLine="214"/>
              <w:rPr>
                <w:rFonts w:ascii="Arial" w:hAnsi="Arial" w:cs="Arial"/>
                <w:color w:val="000000" w:themeColor="text1"/>
                <w:sz w:val="18"/>
                <w:szCs w:val="18"/>
              </w:rPr>
            </w:pPr>
            <w:r w:rsidRPr="002C71FA">
              <w:rPr>
                <w:rFonts w:ascii="Arial" w:hAnsi="Arial" w:cs="Arial"/>
                <w:color w:val="000000" w:themeColor="text1"/>
                <w:sz w:val="18"/>
                <w:szCs w:val="18"/>
              </w:rPr>
              <w:t>2.2.</w:t>
            </w:r>
          </w:p>
        </w:tc>
        <w:tc>
          <w:tcPr>
            <w:tcW w:w="5388" w:type="dxa"/>
            <w:gridSpan w:val="3"/>
          </w:tcPr>
          <w:p w:rsidR="00FE6531" w:rsidRPr="002C71FA" w:rsidRDefault="00FE6531" w:rsidP="003E7FB1">
            <w:pPr>
              <w:ind w:left="72"/>
              <w:rPr>
                <w:rFonts w:ascii="Arial" w:hAnsi="Arial" w:cs="Arial"/>
                <w:color w:val="000000" w:themeColor="text1"/>
                <w:sz w:val="18"/>
                <w:szCs w:val="18"/>
              </w:rPr>
            </w:pPr>
            <w:r w:rsidRPr="002C71FA">
              <w:rPr>
                <w:rFonts w:ascii="Arial" w:hAnsi="Arial" w:cs="Arial"/>
                <w:color w:val="000000" w:themeColor="text1"/>
                <w:sz w:val="18"/>
                <w:szCs w:val="18"/>
              </w:rPr>
              <w:t>Ведение Индивидуального счета в МРКЦ</w:t>
            </w:r>
          </w:p>
        </w:tc>
        <w:tc>
          <w:tcPr>
            <w:tcW w:w="3402" w:type="dxa"/>
            <w:gridSpan w:val="5"/>
            <w:tcBorders>
              <w:left w:val="single" w:sz="4" w:space="0" w:color="auto"/>
            </w:tcBorders>
          </w:tcPr>
          <w:p w:rsidR="00FE6531" w:rsidRPr="002C71FA" w:rsidRDefault="00FE6531" w:rsidP="003E7FB1">
            <w:pPr>
              <w:rPr>
                <w:rFonts w:ascii="Arial" w:hAnsi="Arial" w:cs="Arial"/>
                <w:color w:val="000000" w:themeColor="text1"/>
                <w:sz w:val="18"/>
                <w:szCs w:val="18"/>
              </w:rPr>
            </w:pPr>
            <w:r w:rsidRPr="002C71FA">
              <w:rPr>
                <w:rFonts w:ascii="Arial" w:hAnsi="Arial" w:cs="Arial"/>
                <w:color w:val="000000" w:themeColor="text1"/>
                <w:sz w:val="18"/>
                <w:szCs w:val="18"/>
              </w:rPr>
              <w:t>8000 в месяц**</w:t>
            </w:r>
          </w:p>
        </w:tc>
      </w:tr>
      <w:tr w:rsidR="00FE6531" w:rsidRPr="002C71FA" w:rsidTr="003E7FB1">
        <w:trPr>
          <w:trHeight w:hRule="exact" w:val="260"/>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3</w:t>
            </w:r>
          </w:p>
        </w:tc>
        <w:tc>
          <w:tcPr>
            <w:tcW w:w="5388" w:type="dxa"/>
            <w:gridSpan w:val="3"/>
          </w:tcPr>
          <w:p w:rsidR="00FE6531" w:rsidRPr="002C71FA" w:rsidRDefault="00FE6531" w:rsidP="003E7FB1">
            <w:pPr>
              <w:rPr>
                <w:rFonts w:ascii="Arial" w:hAnsi="Arial" w:cs="Arial"/>
                <w:sz w:val="18"/>
                <w:szCs w:val="18"/>
              </w:rPr>
            </w:pPr>
            <w:r w:rsidRPr="002C71FA">
              <w:rPr>
                <w:rFonts w:ascii="Arial" w:hAnsi="Arial" w:cs="Arial"/>
                <w:sz w:val="18"/>
                <w:szCs w:val="18"/>
              </w:rPr>
              <w:t>Назначение попечителя, оператора счета депо</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287"/>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4</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Выписка по счету депо Депонента (по итогам операции)</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574"/>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5</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Отчет о совершенной операции</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(по итогам операции)</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568"/>
        </w:trPr>
        <w:tc>
          <w:tcPr>
            <w:tcW w:w="1134" w:type="dxa"/>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6</w:t>
            </w:r>
          </w:p>
        </w:tc>
        <w:tc>
          <w:tcPr>
            <w:tcW w:w="5388" w:type="dxa"/>
            <w:gridSpan w:val="3"/>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Предоставление информации (в </w:t>
            </w:r>
            <w:proofErr w:type="spellStart"/>
            <w:r w:rsidRPr="002C71FA">
              <w:rPr>
                <w:rFonts w:ascii="Arial" w:hAnsi="Arial" w:cs="Arial"/>
                <w:sz w:val="18"/>
                <w:szCs w:val="18"/>
              </w:rPr>
              <w:t>т.ч</w:t>
            </w:r>
            <w:proofErr w:type="spellEnd"/>
            <w:r w:rsidRPr="002C71FA">
              <w:rPr>
                <w:rFonts w:ascii="Arial" w:hAnsi="Arial" w:cs="Arial"/>
                <w:sz w:val="18"/>
                <w:szCs w:val="18"/>
              </w:rPr>
              <w:t>. выписка/отчет о совершенной операции)  по запросу Депонента (Попечителя)</w:t>
            </w:r>
          </w:p>
        </w:tc>
        <w:tc>
          <w:tcPr>
            <w:tcW w:w="3402" w:type="dxa"/>
            <w:gridSpan w:val="5"/>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1011"/>
        </w:trPr>
        <w:tc>
          <w:tcPr>
            <w:tcW w:w="1134" w:type="dxa"/>
            <w:tcBorders>
              <w:bottom w:val="single" w:sz="4" w:space="0" w:color="auto"/>
            </w:tcBorders>
          </w:tcPr>
          <w:p w:rsidR="00FE6531" w:rsidRPr="002C71FA" w:rsidRDefault="00FE6531" w:rsidP="003E7FB1">
            <w:pPr>
              <w:tabs>
                <w:tab w:val="left" w:pos="72"/>
                <w:tab w:val="left" w:pos="782"/>
                <w:tab w:val="left" w:pos="923"/>
                <w:tab w:val="left" w:pos="1065"/>
              </w:tabs>
              <w:ind w:right="1064" w:firstLine="214"/>
              <w:rPr>
                <w:rFonts w:ascii="Arial" w:hAnsi="Arial" w:cs="Arial"/>
                <w:sz w:val="18"/>
                <w:szCs w:val="18"/>
              </w:rPr>
            </w:pPr>
            <w:r w:rsidRPr="002C71FA">
              <w:rPr>
                <w:rFonts w:ascii="Arial" w:hAnsi="Arial" w:cs="Arial"/>
                <w:sz w:val="18"/>
                <w:szCs w:val="18"/>
              </w:rPr>
              <w:t>7</w:t>
            </w:r>
          </w:p>
        </w:tc>
        <w:tc>
          <w:tcPr>
            <w:tcW w:w="8790" w:type="dxa"/>
            <w:gridSpan w:val="8"/>
          </w:tcPr>
          <w:p w:rsidR="00FE6531" w:rsidRPr="002C71FA" w:rsidRDefault="00FE6531" w:rsidP="003E7FB1">
            <w:pPr>
              <w:pStyle w:val="BodyTextIndent21"/>
              <w:keepNext/>
              <w:spacing w:before="120" w:after="120"/>
              <w:ind w:left="0" w:firstLine="72"/>
              <w:jc w:val="both"/>
              <w:rPr>
                <w:rFonts w:ascii="Arial" w:eastAsiaTheme="minorEastAsia" w:hAnsi="Arial" w:cs="Arial"/>
                <w:sz w:val="18"/>
                <w:szCs w:val="18"/>
                <w:lang w:eastAsia="ja-JP"/>
              </w:rPr>
            </w:pPr>
            <w:r w:rsidRPr="002C71FA">
              <w:rPr>
                <w:rFonts w:ascii="Arial" w:eastAsiaTheme="minorEastAsia" w:hAnsi="Arial" w:cs="Arial"/>
                <w:sz w:val="18"/>
                <w:szCs w:val="18"/>
                <w:lang w:eastAsia="ja-JP"/>
              </w:rPr>
              <w:t xml:space="preserve"> Инвентарные операции с </w:t>
            </w:r>
            <w:proofErr w:type="gramStart"/>
            <w:r w:rsidRPr="002C71FA">
              <w:rPr>
                <w:rFonts w:ascii="Arial" w:eastAsiaTheme="minorEastAsia" w:hAnsi="Arial" w:cs="Arial"/>
                <w:sz w:val="18"/>
                <w:szCs w:val="18"/>
                <w:lang w:eastAsia="ja-JP"/>
              </w:rPr>
              <w:t>ценными</w:t>
            </w:r>
            <w:proofErr w:type="gramEnd"/>
            <w:r w:rsidRPr="002C71FA">
              <w:rPr>
                <w:rFonts w:ascii="Arial" w:eastAsiaTheme="minorEastAsia" w:hAnsi="Arial" w:cs="Arial"/>
                <w:sz w:val="18"/>
                <w:szCs w:val="18"/>
                <w:lang w:eastAsia="ja-JP"/>
              </w:rPr>
              <w:t xml:space="preserve"> бумаги (для физических и юридических лиц), </w:t>
            </w:r>
            <w:r w:rsidRPr="002C71FA">
              <w:rPr>
                <w:rFonts w:ascii="Arial" w:eastAsiaTheme="minorEastAsia" w:hAnsi="Arial" w:cs="Arial"/>
                <w:b w:val="0"/>
                <w:sz w:val="18"/>
                <w:szCs w:val="18"/>
                <w:lang w:eastAsia="ja-JP"/>
              </w:rPr>
              <w:t>кроме кредитных организаций для которых открыты индивидуальные счета в вышестоящих депозитариях</w:t>
            </w:r>
            <w:r w:rsidRPr="002C71FA">
              <w:rPr>
                <w:rFonts w:ascii="Arial" w:eastAsiaTheme="minorEastAsia" w:hAnsi="Arial" w:cs="Arial"/>
                <w:sz w:val="18"/>
                <w:szCs w:val="18"/>
                <w:lang w:eastAsia="ja-JP"/>
              </w:rPr>
              <w:t>.</w:t>
            </w:r>
          </w:p>
          <w:p w:rsidR="00FE6531" w:rsidRPr="002C71FA" w:rsidRDefault="00FE6531" w:rsidP="003E7FB1">
            <w:pPr>
              <w:ind w:firstLine="720"/>
              <w:rPr>
                <w:rFonts w:ascii="Arial" w:hAnsi="Arial" w:cs="Arial"/>
                <w:sz w:val="18"/>
                <w:szCs w:val="18"/>
              </w:rPr>
            </w:pPr>
          </w:p>
        </w:tc>
      </w:tr>
      <w:tr w:rsidR="00FE6531" w:rsidRPr="002C71FA" w:rsidTr="003E7FB1">
        <w:trPr>
          <w:trHeight w:val="698"/>
        </w:trPr>
        <w:tc>
          <w:tcPr>
            <w:tcW w:w="1134" w:type="dxa"/>
            <w:tcBorders>
              <w:bottom w:val="nil"/>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7.1</w:t>
            </w:r>
          </w:p>
        </w:tc>
        <w:tc>
          <w:tcPr>
            <w:tcW w:w="5529" w:type="dxa"/>
            <w:gridSpan w:val="4"/>
            <w:tcBorders>
              <w:bottom w:val="nil"/>
              <w:right w:val="single" w:sz="4" w:space="0" w:color="auto"/>
            </w:tcBorders>
          </w:tcPr>
          <w:p w:rsidR="00FE6531" w:rsidRPr="002C71FA" w:rsidRDefault="00FE6531" w:rsidP="003E7FB1">
            <w:pPr>
              <w:pStyle w:val="a3"/>
              <w:ind w:firstLine="75"/>
              <w:rPr>
                <w:rFonts w:ascii="Arial" w:hAnsi="Arial" w:cs="Arial"/>
                <w:sz w:val="18"/>
                <w:szCs w:val="18"/>
              </w:rPr>
            </w:pPr>
          </w:p>
          <w:p w:rsidR="00FE6531" w:rsidRPr="002C71FA" w:rsidRDefault="00FE6531" w:rsidP="003E7FB1">
            <w:pPr>
              <w:pStyle w:val="a3"/>
              <w:ind w:firstLine="75"/>
              <w:rPr>
                <w:rFonts w:ascii="Arial" w:hAnsi="Arial" w:cs="Arial"/>
                <w:sz w:val="18"/>
                <w:szCs w:val="18"/>
              </w:rPr>
            </w:pPr>
            <w:r w:rsidRPr="002C71FA">
              <w:rPr>
                <w:rFonts w:ascii="Arial" w:hAnsi="Arial" w:cs="Arial"/>
                <w:sz w:val="18"/>
                <w:szCs w:val="18"/>
              </w:rPr>
              <w:t>Инвентарные операции по торговым счетам депо по итогам организованных торгов на биржевых площадках</w:t>
            </w:r>
          </w:p>
        </w:tc>
        <w:tc>
          <w:tcPr>
            <w:tcW w:w="3261" w:type="dxa"/>
            <w:gridSpan w:val="4"/>
            <w:tcBorders>
              <w:left w:val="single" w:sz="4" w:space="0" w:color="auto"/>
              <w:bottom w:val="nil"/>
            </w:tcBorders>
          </w:tcPr>
          <w:p w:rsidR="00FE6531" w:rsidRPr="002C71FA" w:rsidRDefault="00FE6531" w:rsidP="003E7FB1">
            <w:pPr>
              <w:rPr>
                <w:rFonts w:ascii="Arial" w:hAnsi="Arial" w:cs="Arial"/>
                <w:sz w:val="18"/>
                <w:szCs w:val="18"/>
              </w:rPr>
            </w:pPr>
          </w:p>
          <w:p w:rsidR="00FE6531" w:rsidRPr="002C71FA" w:rsidRDefault="00FE6531" w:rsidP="003E7FB1">
            <w:pPr>
              <w:rPr>
                <w:rFonts w:ascii="Arial" w:hAnsi="Arial" w:cs="Arial"/>
                <w:sz w:val="18"/>
                <w:szCs w:val="18"/>
              </w:rPr>
            </w:pPr>
            <w:r w:rsidRPr="002C71FA">
              <w:rPr>
                <w:rFonts w:ascii="Arial" w:hAnsi="Arial" w:cs="Arial"/>
                <w:sz w:val="18"/>
                <w:szCs w:val="18"/>
              </w:rPr>
              <w:t xml:space="preserve">80  за операцию </w:t>
            </w:r>
          </w:p>
        </w:tc>
      </w:tr>
      <w:tr w:rsidR="00FE6531" w:rsidRPr="002C71FA" w:rsidTr="003E7FB1">
        <w:trPr>
          <w:trHeight w:val="698"/>
        </w:trPr>
        <w:tc>
          <w:tcPr>
            <w:tcW w:w="1134" w:type="dxa"/>
            <w:tcBorders>
              <w:bottom w:val="nil"/>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7.1.1</w:t>
            </w:r>
          </w:p>
        </w:tc>
        <w:tc>
          <w:tcPr>
            <w:tcW w:w="5529" w:type="dxa"/>
            <w:gridSpan w:val="4"/>
            <w:tcBorders>
              <w:bottom w:val="nil"/>
              <w:right w:val="single" w:sz="4" w:space="0" w:color="auto"/>
            </w:tcBorders>
          </w:tcPr>
          <w:p w:rsidR="00FE6531" w:rsidRPr="002C71FA" w:rsidDel="00105F8C" w:rsidRDefault="00FE6531" w:rsidP="003E7FB1">
            <w:pPr>
              <w:pStyle w:val="a3"/>
              <w:ind w:firstLine="75"/>
              <w:rPr>
                <w:rFonts w:ascii="Arial" w:hAnsi="Arial" w:cs="Arial"/>
                <w:sz w:val="18"/>
                <w:szCs w:val="18"/>
              </w:rPr>
            </w:pPr>
            <w:r w:rsidRPr="002C71FA">
              <w:rPr>
                <w:rFonts w:ascii="Arial" w:hAnsi="Arial" w:cs="Arial"/>
                <w:sz w:val="18"/>
                <w:szCs w:val="18"/>
              </w:rPr>
              <w:t>Инвентарные операции по итогам клиринга внебиржевых расчетов ценными бумагами</w:t>
            </w:r>
          </w:p>
        </w:tc>
        <w:tc>
          <w:tcPr>
            <w:tcW w:w="3261" w:type="dxa"/>
            <w:gridSpan w:val="4"/>
            <w:tcBorders>
              <w:left w:val="single" w:sz="4" w:space="0" w:color="auto"/>
              <w:bottom w:val="nil"/>
            </w:tcBorders>
          </w:tcPr>
          <w:p w:rsidR="00FE6531" w:rsidRPr="002C71FA" w:rsidRDefault="00FE6531" w:rsidP="003E7FB1">
            <w:pPr>
              <w:rPr>
                <w:rFonts w:ascii="Arial" w:hAnsi="Arial" w:cs="Arial"/>
                <w:sz w:val="18"/>
                <w:szCs w:val="18"/>
              </w:rPr>
            </w:pPr>
            <w:r w:rsidRPr="002C71FA">
              <w:rPr>
                <w:rFonts w:ascii="Arial" w:hAnsi="Arial" w:cs="Arial"/>
                <w:sz w:val="18"/>
                <w:szCs w:val="18"/>
              </w:rPr>
              <w:t>100 за операцию</w:t>
            </w:r>
          </w:p>
        </w:tc>
      </w:tr>
      <w:tr w:rsidR="00FE6531" w:rsidRPr="002C71FA" w:rsidTr="003E7FB1">
        <w:trPr>
          <w:cantSplit/>
          <w:trHeight w:val="978"/>
        </w:trPr>
        <w:tc>
          <w:tcPr>
            <w:tcW w:w="1134" w:type="dxa"/>
            <w:tcBorders>
              <w:bottom w:val="nil"/>
            </w:tcBorders>
          </w:tcPr>
          <w:p w:rsidR="00FE6531" w:rsidRPr="002C71FA" w:rsidRDefault="00FE6531" w:rsidP="003E7FB1">
            <w:pPr>
              <w:tabs>
                <w:tab w:val="left" w:pos="72"/>
                <w:tab w:val="left" w:pos="782"/>
                <w:tab w:val="left" w:pos="923"/>
                <w:tab w:val="left" w:pos="1065"/>
              </w:tabs>
              <w:ind w:right="213" w:firstLine="214"/>
              <w:rPr>
                <w:rFonts w:ascii="Arial" w:hAnsi="Arial" w:cs="Arial"/>
                <w:sz w:val="18"/>
                <w:szCs w:val="18"/>
              </w:rPr>
            </w:pPr>
            <w:r w:rsidRPr="002C71FA">
              <w:rPr>
                <w:rFonts w:ascii="Arial" w:hAnsi="Arial" w:cs="Arial"/>
                <w:sz w:val="18"/>
                <w:szCs w:val="18"/>
              </w:rPr>
              <w:t>7.2</w:t>
            </w:r>
          </w:p>
        </w:tc>
        <w:tc>
          <w:tcPr>
            <w:tcW w:w="5529" w:type="dxa"/>
            <w:gridSpan w:val="4"/>
            <w:tcBorders>
              <w:bottom w:val="nil"/>
              <w:right w:val="single" w:sz="4" w:space="0" w:color="auto"/>
            </w:tcBorders>
          </w:tcPr>
          <w:p w:rsidR="00FE6531" w:rsidRPr="002C71FA" w:rsidRDefault="00FE6531" w:rsidP="003E7FB1">
            <w:pPr>
              <w:pStyle w:val="a3"/>
              <w:ind w:firstLine="75"/>
              <w:rPr>
                <w:rFonts w:ascii="Arial" w:hAnsi="Arial" w:cs="Arial"/>
                <w:sz w:val="18"/>
                <w:szCs w:val="18"/>
              </w:rPr>
            </w:pPr>
            <w:r w:rsidRPr="002C71FA">
              <w:rPr>
                <w:rFonts w:ascii="Arial" w:hAnsi="Arial" w:cs="Arial"/>
                <w:sz w:val="18"/>
                <w:szCs w:val="18"/>
              </w:rPr>
              <w:t xml:space="preserve">Прием  на учет ценных бумаг в реестре акционеров (депонирование без изменения прав собственности) на основании  поручения Депонента (Попечителя, Оператора счета Депо) отдельно по каждому выпуску ценных бумаг. </w:t>
            </w:r>
          </w:p>
        </w:tc>
        <w:tc>
          <w:tcPr>
            <w:tcW w:w="3261" w:type="dxa"/>
            <w:gridSpan w:val="4"/>
            <w:tcBorders>
              <w:left w:val="single" w:sz="4" w:space="0" w:color="auto"/>
              <w:bottom w:val="nil"/>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8B4C01">
        <w:trPr>
          <w:trHeight w:hRule="exact" w:val="4225"/>
        </w:trPr>
        <w:tc>
          <w:tcPr>
            <w:tcW w:w="1134" w:type="dxa"/>
          </w:tcPr>
          <w:p w:rsidR="00FE6531" w:rsidRPr="002C71FA" w:rsidRDefault="00FE6531" w:rsidP="003E7FB1">
            <w:pPr>
              <w:tabs>
                <w:tab w:val="left" w:pos="72"/>
                <w:tab w:val="left" w:pos="498"/>
                <w:tab w:val="left" w:pos="611"/>
                <w:tab w:val="left" w:pos="782"/>
              </w:tabs>
              <w:ind w:right="213" w:firstLine="214"/>
              <w:rPr>
                <w:rFonts w:ascii="Arial" w:hAnsi="Arial" w:cs="Arial"/>
                <w:sz w:val="18"/>
                <w:szCs w:val="18"/>
                <w:lang w:val="en-US"/>
              </w:rPr>
            </w:pPr>
            <w:r w:rsidRPr="002C71FA">
              <w:rPr>
                <w:rFonts w:ascii="Arial" w:hAnsi="Arial" w:cs="Arial"/>
                <w:sz w:val="18"/>
                <w:szCs w:val="18"/>
              </w:rPr>
              <w:lastRenderedPageBreak/>
              <w:t>7.</w:t>
            </w:r>
            <w:r w:rsidRPr="002C71FA">
              <w:rPr>
                <w:rFonts w:ascii="Arial" w:hAnsi="Arial" w:cs="Arial"/>
                <w:sz w:val="18"/>
                <w:szCs w:val="18"/>
                <w:lang w:val="en-US"/>
              </w:rPr>
              <w:t>3</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Инвентарные и глобальные депозитарные операции (в том числе операции по итогам проведения корпоративных действий: погашение, конвертация и пр.) по счету депо, за исключением операций указанных в </w:t>
            </w:r>
            <w:proofErr w:type="spellStart"/>
            <w:r w:rsidRPr="002C71FA">
              <w:rPr>
                <w:rFonts w:ascii="Arial" w:hAnsi="Arial" w:cs="Arial"/>
                <w:sz w:val="18"/>
                <w:szCs w:val="18"/>
              </w:rPr>
              <w:t>пп</w:t>
            </w:r>
            <w:proofErr w:type="spellEnd"/>
            <w:r w:rsidRPr="002C71FA">
              <w:rPr>
                <w:rFonts w:ascii="Arial" w:hAnsi="Arial" w:cs="Arial"/>
                <w:sz w:val="18"/>
                <w:szCs w:val="18"/>
              </w:rPr>
              <w:t xml:space="preserve"> 7.4, 7.5, 7.7, Тариф, указанный в настоящем пункте, взимается отдельно по каждому выпуску ценных бумаг </w:t>
            </w:r>
          </w:p>
          <w:p w:rsidR="00FE6531" w:rsidRPr="008B4C01" w:rsidRDefault="00FE6531" w:rsidP="003E7FB1">
            <w:pPr>
              <w:pStyle w:val="a3"/>
              <w:rPr>
                <w:rFonts w:ascii="Arial" w:hAnsi="Arial" w:cs="Arial"/>
                <w:sz w:val="18"/>
                <w:szCs w:val="18"/>
              </w:rPr>
            </w:pPr>
          </w:p>
          <w:p w:rsidR="008B4C01" w:rsidRDefault="008B4C01" w:rsidP="008B4C01">
            <w:pPr>
              <w:jc w:val="both"/>
              <w:rPr>
                <w:rFonts w:ascii="Arial" w:hAnsi="Arial" w:cs="Arial"/>
                <w:sz w:val="18"/>
                <w:szCs w:val="18"/>
              </w:rPr>
            </w:pPr>
            <w:r w:rsidRPr="002C71FA">
              <w:rPr>
                <w:rFonts w:ascii="Arial" w:hAnsi="Arial" w:cs="Arial"/>
                <w:sz w:val="18"/>
                <w:szCs w:val="18"/>
              </w:rPr>
              <w:t>Тариф, указанный в настоящем пункте, взимается</w:t>
            </w:r>
            <w:r w:rsidRPr="009B200E">
              <w:rPr>
                <w:rFonts w:ascii="Arial" w:hAnsi="Arial" w:cs="Arial"/>
                <w:sz w:val="18"/>
                <w:szCs w:val="18"/>
              </w:rPr>
              <w:t xml:space="preserve"> </w:t>
            </w:r>
            <w:r>
              <w:rPr>
                <w:rFonts w:ascii="Arial" w:hAnsi="Arial" w:cs="Arial"/>
                <w:sz w:val="18"/>
                <w:szCs w:val="18"/>
              </w:rPr>
              <w:t xml:space="preserve">только в отношении счетов депо. </w:t>
            </w:r>
          </w:p>
          <w:p w:rsidR="008B4C01" w:rsidRDefault="008B4C01" w:rsidP="008B4C01">
            <w:pPr>
              <w:jc w:val="both"/>
              <w:rPr>
                <w:rFonts w:ascii="Arial" w:hAnsi="Arial" w:cs="Arial"/>
                <w:sz w:val="18"/>
                <w:szCs w:val="18"/>
              </w:rPr>
            </w:pPr>
          </w:p>
          <w:p w:rsidR="008B4C01" w:rsidRPr="009B200E" w:rsidRDefault="008B4C01" w:rsidP="008B4C01">
            <w:pPr>
              <w:jc w:val="both"/>
              <w:rPr>
                <w:rFonts w:ascii="Arial" w:hAnsi="Arial" w:cs="Arial"/>
                <w:sz w:val="18"/>
                <w:szCs w:val="18"/>
              </w:rPr>
            </w:pPr>
            <w:proofErr w:type="gramStart"/>
            <w:r>
              <w:rPr>
                <w:rFonts w:ascii="Arial" w:hAnsi="Arial" w:cs="Arial"/>
                <w:sz w:val="18"/>
                <w:szCs w:val="18"/>
              </w:rPr>
              <w:t>Тариф не применяется в</w:t>
            </w:r>
            <w:r w:rsidRPr="009B200E">
              <w:rPr>
                <w:rFonts w:ascii="Arial" w:hAnsi="Arial" w:cs="Arial"/>
                <w:sz w:val="18"/>
                <w:szCs w:val="18"/>
              </w:rPr>
              <w:t xml:space="preserve"> случае списания с</w:t>
            </w:r>
            <w:r>
              <w:rPr>
                <w:rFonts w:ascii="Arial" w:hAnsi="Arial" w:cs="Arial"/>
                <w:sz w:val="18"/>
                <w:szCs w:val="18"/>
              </w:rPr>
              <w:t>о счета</w:t>
            </w:r>
            <w:r w:rsidRPr="009B200E">
              <w:rPr>
                <w:rFonts w:ascii="Arial" w:hAnsi="Arial" w:cs="Arial"/>
                <w:sz w:val="18"/>
                <w:szCs w:val="18"/>
              </w:rPr>
              <w:t xml:space="preserve"> депо ценных бумаг, учет и хранение которых осуществляется в депозитариях, в отношении которых применяются меры ограничительного характера, введенные со стороны иностранного государства, объединения иностранных государств или международной организации, при условии представления </w:t>
            </w:r>
            <w:r>
              <w:rPr>
                <w:rFonts w:ascii="Arial" w:hAnsi="Arial" w:cs="Arial"/>
                <w:sz w:val="18"/>
                <w:szCs w:val="18"/>
              </w:rPr>
              <w:t xml:space="preserve">Депонентом </w:t>
            </w:r>
            <w:r w:rsidRPr="009B200E">
              <w:rPr>
                <w:rFonts w:ascii="Arial" w:hAnsi="Arial" w:cs="Arial"/>
                <w:sz w:val="18"/>
                <w:szCs w:val="18"/>
              </w:rPr>
              <w:t>или его Клиентом/</w:t>
            </w:r>
            <w:proofErr w:type="spellStart"/>
            <w:r w:rsidRPr="009B200E">
              <w:rPr>
                <w:rFonts w:ascii="Arial" w:hAnsi="Arial" w:cs="Arial"/>
                <w:sz w:val="18"/>
                <w:szCs w:val="18"/>
              </w:rPr>
              <w:t>Субклиентом</w:t>
            </w:r>
            <w:proofErr w:type="spellEnd"/>
            <w:r w:rsidRPr="009B200E">
              <w:rPr>
                <w:rFonts w:ascii="Arial" w:hAnsi="Arial" w:cs="Arial"/>
                <w:sz w:val="18"/>
                <w:szCs w:val="18"/>
              </w:rPr>
              <w:t xml:space="preserve"> документов, подтверждающих разрешение на перевод указанных ценных бумаг из  таких депозитариев, выданное компетентн</w:t>
            </w:r>
            <w:r>
              <w:rPr>
                <w:rFonts w:ascii="Arial" w:hAnsi="Arial" w:cs="Arial"/>
                <w:sz w:val="18"/>
                <w:szCs w:val="18"/>
              </w:rPr>
              <w:t>ым органом по выдаче</w:t>
            </w:r>
            <w:proofErr w:type="gramEnd"/>
            <w:r>
              <w:rPr>
                <w:rFonts w:ascii="Arial" w:hAnsi="Arial" w:cs="Arial"/>
                <w:sz w:val="18"/>
                <w:szCs w:val="18"/>
              </w:rPr>
              <w:t xml:space="preserve"> разрешений</w:t>
            </w:r>
            <w:r w:rsidRPr="009B200E">
              <w:rPr>
                <w:rFonts w:ascii="Arial" w:hAnsi="Arial" w:cs="Arial"/>
                <w:sz w:val="18"/>
                <w:szCs w:val="18"/>
              </w:rPr>
              <w:t>.</w:t>
            </w:r>
          </w:p>
          <w:p w:rsidR="008B4C01" w:rsidRPr="008B4C01" w:rsidRDefault="008B4C01" w:rsidP="003E7FB1">
            <w:pPr>
              <w:pStyle w:val="a3"/>
              <w:rPr>
                <w:rFonts w:ascii="Arial" w:hAnsi="Arial" w:cs="Arial"/>
                <w:sz w:val="18"/>
                <w:szCs w:val="18"/>
              </w:rPr>
            </w:pPr>
          </w:p>
        </w:tc>
        <w:tc>
          <w:tcPr>
            <w:tcW w:w="3261" w:type="dxa"/>
            <w:gridSpan w:val="4"/>
            <w:tcBorders>
              <w:left w:val="single" w:sz="4" w:space="0" w:color="auto"/>
            </w:tcBorders>
          </w:tcPr>
          <w:p w:rsidR="00FE6531" w:rsidRPr="00BC20C9" w:rsidRDefault="00FE6531" w:rsidP="003E7FB1">
            <w:pPr>
              <w:rPr>
                <w:rFonts w:ascii="Arial" w:hAnsi="Arial" w:cs="Arial"/>
                <w:sz w:val="18"/>
                <w:szCs w:val="18"/>
              </w:rPr>
            </w:pPr>
            <w:r w:rsidRPr="002C71FA">
              <w:rPr>
                <w:rFonts w:ascii="Arial" w:hAnsi="Arial" w:cs="Arial"/>
                <w:sz w:val="18"/>
                <w:szCs w:val="18"/>
              </w:rPr>
              <w:t>80 за операцию***</w:t>
            </w:r>
          </w:p>
          <w:p w:rsidR="000A61C0" w:rsidRPr="00BC20C9" w:rsidRDefault="000A61C0" w:rsidP="003E7FB1">
            <w:pPr>
              <w:rPr>
                <w:rFonts w:ascii="Arial" w:hAnsi="Arial" w:cs="Arial"/>
                <w:sz w:val="18"/>
                <w:szCs w:val="18"/>
              </w:rPr>
            </w:pPr>
          </w:p>
          <w:p w:rsidR="000A61C0" w:rsidRPr="00BC20C9" w:rsidRDefault="003B238E" w:rsidP="000A61C0">
            <w:pPr>
              <w:rPr>
                <w:rFonts w:ascii="Arial" w:hAnsi="Arial" w:cs="Arial"/>
                <w:i/>
                <w:sz w:val="18"/>
                <w:szCs w:val="18"/>
              </w:rPr>
            </w:pPr>
            <w:r>
              <w:rPr>
                <w:rFonts w:ascii="Arial" w:hAnsi="Arial" w:cs="Arial"/>
                <w:i/>
                <w:sz w:val="18"/>
                <w:szCs w:val="18"/>
              </w:rPr>
              <w:t>С 01</w:t>
            </w:r>
            <w:r w:rsidR="00477F49" w:rsidRPr="00BC20C9">
              <w:rPr>
                <w:rFonts w:ascii="Arial" w:hAnsi="Arial" w:cs="Arial"/>
                <w:i/>
                <w:sz w:val="18"/>
                <w:szCs w:val="18"/>
              </w:rPr>
              <w:t>.01.202</w:t>
            </w:r>
            <w:r>
              <w:rPr>
                <w:rFonts w:ascii="Arial" w:hAnsi="Arial" w:cs="Arial"/>
                <w:i/>
                <w:sz w:val="18"/>
                <w:szCs w:val="18"/>
              </w:rPr>
              <w:t>5 по 31.12.2025</w:t>
            </w:r>
            <w:r w:rsidR="00477F49" w:rsidRPr="00BC20C9">
              <w:rPr>
                <w:rFonts w:ascii="Arial" w:hAnsi="Arial" w:cs="Arial"/>
                <w:i/>
                <w:sz w:val="18"/>
                <w:szCs w:val="18"/>
              </w:rPr>
              <w:t xml:space="preserve"> введен маркетинговый  период для операций по счетам депо типа «</w:t>
            </w:r>
            <w:r w:rsidR="00477F49" w:rsidRPr="00BC20C9">
              <w:rPr>
                <w:rFonts w:ascii="Arial" w:hAnsi="Arial" w:cs="Arial"/>
                <w:i/>
                <w:sz w:val="18"/>
                <w:szCs w:val="18"/>
                <w:lang w:val="en-US"/>
              </w:rPr>
              <w:t>Y</w:t>
            </w:r>
            <w:r w:rsidR="00477F49" w:rsidRPr="00BC20C9">
              <w:rPr>
                <w:rFonts w:ascii="Arial" w:hAnsi="Arial" w:cs="Arial"/>
                <w:i/>
                <w:sz w:val="18"/>
                <w:szCs w:val="18"/>
              </w:rPr>
              <w:t>», в течение которого не взимается плата за проведение инвентарных операций.</w:t>
            </w:r>
          </w:p>
        </w:tc>
      </w:tr>
      <w:tr w:rsidR="00FE6531" w:rsidRPr="002C71FA" w:rsidTr="00BC20C9">
        <w:trPr>
          <w:trHeight w:hRule="exact" w:val="7244"/>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7.4</w:t>
            </w:r>
          </w:p>
        </w:tc>
        <w:tc>
          <w:tcPr>
            <w:tcW w:w="5529" w:type="dxa"/>
            <w:gridSpan w:val="4"/>
          </w:tcPr>
          <w:p w:rsidR="00FE6531" w:rsidRPr="002C71FA" w:rsidRDefault="00FE6531" w:rsidP="003E7FB1">
            <w:pPr>
              <w:jc w:val="both"/>
              <w:rPr>
                <w:rFonts w:ascii="Arial" w:hAnsi="Arial" w:cs="Arial"/>
                <w:sz w:val="18"/>
                <w:szCs w:val="18"/>
              </w:rPr>
            </w:pPr>
            <w:r w:rsidRPr="002C71FA">
              <w:rPr>
                <w:rFonts w:ascii="Arial" w:hAnsi="Arial" w:cs="Arial"/>
                <w:sz w:val="18"/>
                <w:szCs w:val="18"/>
              </w:rPr>
              <w:t xml:space="preserve">  а)  Снятие ценных бумаг с депозитарного учета, операция, имеющая целью - расчеты по внебиржевым сделкам клиента на условиях расчета «Поставка свободная от платежа», (при рыночной стоимости / номинале выводимых ценных бумаг, превышающем 500 тыс. рублей);</w:t>
            </w:r>
          </w:p>
          <w:p w:rsidR="00FE6531" w:rsidRPr="002C71FA" w:rsidRDefault="00FE6531" w:rsidP="003E7FB1">
            <w:pPr>
              <w:autoSpaceDE w:val="0"/>
              <w:autoSpaceDN w:val="0"/>
              <w:jc w:val="both"/>
              <w:rPr>
                <w:rFonts w:ascii="Arial" w:hAnsi="Arial" w:cs="Arial"/>
                <w:sz w:val="18"/>
                <w:szCs w:val="18"/>
              </w:rPr>
            </w:pPr>
            <w:r w:rsidRPr="002C71FA">
              <w:rPr>
                <w:rFonts w:ascii="Arial" w:hAnsi="Arial" w:cs="Arial"/>
                <w:sz w:val="18"/>
                <w:szCs w:val="18"/>
              </w:rPr>
              <w:t>б) Снятие ценных бумаг с депозитарного учета - операция, имеющая целью списание ценных бумаг со счета депо с их одновременным списанием в иной иностранный депозитарий (при рыночной стоимости / номинале выводимых ценных бумаг, превышающем 500 тыс. рублей).</w:t>
            </w:r>
          </w:p>
          <w:p w:rsidR="00FE6531" w:rsidRDefault="00FE6531" w:rsidP="003E7FB1">
            <w:pPr>
              <w:jc w:val="both"/>
              <w:rPr>
                <w:rFonts w:ascii="Arial" w:hAnsi="Arial" w:cs="Arial"/>
                <w:sz w:val="18"/>
                <w:szCs w:val="18"/>
              </w:rPr>
            </w:pPr>
            <w:r w:rsidRPr="002C71FA">
              <w:rPr>
                <w:rFonts w:ascii="Arial" w:hAnsi="Arial" w:cs="Arial"/>
                <w:sz w:val="18"/>
                <w:szCs w:val="18"/>
              </w:rPr>
              <w:t xml:space="preserve">в) Снятие ценных бумаг с депозитарного учета - операция имеющая целью расчеты по сделкам депонента на условиях «Поставка против платежа», в случае, если сумма сделки указанная в поручении отличается от рыночной стоимости на 20% и более сопоставимого объема указанных ценных бумаг на момент подачи поручения (при рыночной стоимости / номинале выводимых ценных бумаг, превышающем 500 </w:t>
            </w:r>
            <w:proofErr w:type="spellStart"/>
            <w:r w:rsidRPr="002C71FA">
              <w:rPr>
                <w:rFonts w:ascii="Arial" w:hAnsi="Arial" w:cs="Arial"/>
                <w:sz w:val="18"/>
                <w:szCs w:val="18"/>
              </w:rPr>
              <w:t>тыс</w:t>
            </w:r>
            <w:proofErr w:type="gramStart"/>
            <w:r w:rsidRPr="002C71FA">
              <w:rPr>
                <w:rFonts w:ascii="Arial" w:hAnsi="Arial" w:cs="Arial"/>
                <w:sz w:val="18"/>
                <w:szCs w:val="18"/>
              </w:rPr>
              <w:t>.р</w:t>
            </w:r>
            <w:proofErr w:type="gramEnd"/>
            <w:r w:rsidRPr="002C71FA">
              <w:rPr>
                <w:rFonts w:ascii="Arial" w:hAnsi="Arial" w:cs="Arial"/>
                <w:sz w:val="18"/>
                <w:szCs w:val="18"/>
              </w:rPr>
              <w:t>ублей</w:t>
            </w:r>
            <w:proofErr w:type="spellEnd"/>
            <w:r w:rsidRPr="002C71FA">
              <w:rPr>
                <w:rFonts w:ascii="Arial" w:hAnsi="Arial" w:cs="Arial"/>
                <w:sz w:val="18"/>
                <w:szCs w:val="18"/>
              </w:rPr>
              <w:t xml:space="preserve">.). </w:t>
            </w:r>
          </w:p>
          <w:p w:rsidR="006A5021" w:rsidRDefault="000D49D0" w:rsidP="002F0732">
            <w:pPr>
              <w:jc w:val="both"/>
              <w:rPr>
                <w:rFonts w:ascii="Arial" w:hAnsi="Arial" w:cs="Arial"/>
                <w:sz w:val="18"/>
                <w:szCs w:val="18"/>
              </w:rPr>
            </w:pPr>
            <w:r w:rsidRPr="002C71FA">
              <w:rPr>
                <w:rFonts w:ascii="Arial" w:hAnsi="Arial" w:cs="Arial"/>
                <w:sz w:val="18"/>
                <w:szCs w:val="18"/>
              </w:rPr>
              <w:t>Тариф, указанный в настоящем пункте, взимается</w:t>
            </w:r>
            <w:r w:rsidR="009B200E" w:rsidRPr="009B200E">
              <w:rPr>
                <w:rFonts w:ascii="Arial" w:hAnsi="Arial" w:cs="Arial"/>
                <w:sz w:val="18"/>
                <w:szCs w:val="18"/>
              </w:rPr>
              <w:t xml:space="preserve"> </w:t>
            </w:r>
            <w:r w:rsidR="009B200E">
              <w:rPr>
                <w:rFonts w:ascii="Arial" w:hAnsi="Arial" w:cs="Arial"/>
                <w:sz w:val="18"/>
                <w:szCs w:val="18"/>
              </w:rPr>
              <w:t xml:space="preserve">только в отношении счетов депо. </w:t>
            </w:r>
          </w:p>
          <w:p w:rsidR="006A5021" w:rsidRDefault="006A5021" w:rsidP="002F0732">
            <w:pPr>
              <w:jc w:val="both"/>
              <w:rPr>
                <w:rFonts w:ascii="Arial" w:hAnsi="Arial" w:cs="Arial"/>
                <w:sz w:val="18"/>
                <w:szCs w:val="18"/>
              </w:rPr>
            </w:pPr>
          </w:p>
          <w:p w:rsidR="009B200E" w:rsidRPr="009B200E" w:rsidRDefault="009B200E" w:rsidP="002F0732">
            <w:pPr>
              <w:jc w:val="both"/>
              <w:rPr>
                <w:rFonts w:ascii="Arial" w:hAnsi="Arial" w:cs="Arial"/>
                <w:sz w:val="18"/>
                <w:szCs w:val="18"/>
              </w:rPr>
            </w:pPr>
            <w:proofErr w:type="gramStart"/>
            <w:r>
              <w:rPr>
                <w:rFonts w:ascii="Arial" w:hAnsi="Arial" w:cs="Arial"/>
                <w:sz w:val="18"/>
                <w:szCs w:val="18"/>
              </w:rPr>
              <w:t>Тариф не применяется в</w:t>
            </w:r>
            <w:r w:rsidRPr="009B200E">
              <w:rPr>
                <w:rFonts w:ascii="Arial" w:hAnsi="Arial" w:cs="Arial"/>
                <w:sz w:val="18"/>
                <w:szCs w:val="18"/>
              </w:rPr>
              <w:t xml:space="preserve"> случае списания с</w:t>
            </w:r>
            <w:r>
              <w:rPr>
                <w:rFonts w:ascii="Arial" w:hAnsi="Arial" w:cs="Arial"/>
                <w:sz w:val="18"/>
                <w:szCs w:val="18"/>
              </w:rPr>
              <w:t>о счета</w:t>
            </w:r>
            <w:r w:rsidRPr="009B200E">
              <w:rPr>
                <w:rFonts w:ascii="Arial" w:hAnsi="Arial" w:cs="Arial"/>
                <w:sz w:val="18"/>
                <w:szCs w:val="18"/>
              </w:rPr>
              <w:t xml:space="preserve"> депо ценных бумаг, учет и хранение которых осуществляется в депозитариях, в отношении которых применяются меры ограничительного характера, введенные со стороны иностранного государства, </w:t>
            </w:r>
            <w:bookmarkStart w:id="0" w:name="_GoBack"/>
            <w:bookmarkEnd w:id="0"/>
            <w:r w:rsidRPr="009B200E">
              <w:rPr>
                <w:rFonts w:ascii="Arial" w:hAnsi="Arial" w:cs="Arial"/>
                <w:sz w:val="18"/>
                <w:szCs w:val="18"/>
              </w:rPr>
              <w:t xml:space="preserve">объединения иностранных государств или международной организации, при условии представления </w:t>
            </w:r>
            <w:r>
              <w:rPr>
                <w:rFonts w:ascii="Arial" w:hAnsi="Arial" w:cs="Arial"/>
                <w:sz w:val="18"/>
                <w:szCs w:val="18"/>
              </w:rPr>
              <w:t xml:space="preserve">Депонентом </w:t>
            </w:r>
            <w:r w:rsidRPr="009B200E">
              <w:rPr>
                <w:rFonts w:ascii="Arial" w:hAnsi="Arial" w:cs="Arial"/>
                <w:sz w:val="18"/>
                <w:szCs w:val="18"/>
              </w:rPr>
              <w:t>или его Клиентом/</w:t>
            </w:r>
            <w:proofErr w:type="spellStart"/>
            <w:r w:rsidRPr="009B200E">
              <w:rPr>
                <w:rFonts w:ascii="Arial" w:hAnsi="Arial" w:cs="Arial"/>
                <w:sz w:val="18"/>
                <w:szCs w:val="18"/>
              </w:rPr>
              <w:t>Субклиентом</w:t>
            </w:r>
            <w:proofErr w:type="spellEnd"/>
            <w:r w:rsidRPr="009B200E">
              <w:rPr>
                <w:rFonts w:ascii="Arial" w:hAnsi="Arial" w:cs="Arial"/>
                <w:sz w:val="18"/>
                <w:szCs w:val="18"/>
              </w:rPr>
              <w:t xml:space="preserve"> документов, подтверждающих разрешение на перевод указанных ценных бумаг из  таких депозитариев, выданное компетентн</w:t>
            </w:r>
            <w:r>
              <w:rPr>
                <w:rFonts w:ascii="Arial" w:hAnsi="Arial" w:cs="Arial"/>
                <w:sz w:val="18"/>
                <w:szCs w:val="18"/>
              </w:rPr>
              <w:t>ым органом по выдаче</w:t>
            </w:r>
            <w:proofErr w:type="gramEnd"/>
            <w:r>
              <w:rPr>
                <w:rFonts w:ascii="Arial" w:hAnsi="Arial" w:cs="Arial"/>
                <w:sz w:val="18"/>
                <w:szCs w:val="18"/>
              </w:rPr>
              <w:t xml:space="preserve"> разрешений</w:t>
            </w:r>
            <w:r w:rsidRPr="009B200E">
              <w:rPr>
                <w:rFonts w:ascii="Arial" w:hAnsi="Arial" w:cs="Arial"/>
                <w:sz w:val="18"/>
                <w:szCs w:val="18"/>
              </w:rPr>
              <w:t>.</w:t>
            </w:r>
          </w:p>
          <w:p w:rsidR="000D49D0" w:rsidRPr="009B200E" w:rsidRDefault="000D49D0" w:rsidP="003E7FB1">
            <w:pPr>
              <w:jc w:val="both"/>
              <w:rPr>
                <w:rFonts w:ascii="Arial" w:hAnsi="Arial" w:cs="Arial"/>
                <w:sz w:val="18"/>
                <w:szCs w:val="18"/>
              </w:rPr>
            </w:pPr>
          </w:p>
          <w:p w:rsidR="00FE6531" w:rsidRPr="002C71FA" w:rsidRDefault="00FE6531" w:rsidP="003E7FB1">
            <w:pPr>
              <w:jc w:val="both"/>
              <w:rPr>
                <w:rFonts w:ascii="Arial" w:hAnsi="Arial" w:cs="Arial"/>
                <w:sz w:val="18"/>
                <w:szCs w:val="18"/>
              </w:rPr>
            </w:pPr>
          </w:p>
          <w:p w:rsidR="00FE6531" w:rsidRPr="002C71FA" w:rsidRDefault="00FE6531" w:rsidP="003E7FB1">
            <w:pPr>
              <w:autoSpaceDE w:val="0"/>
              <w:autoSpaceDN w:val="0"/>
              <w:jc w:val="both"/>
              <w:rPr>
                <w:rFonts w:ascii="Arial" w:hAnsi="Arial" w:cs="Arial"/>
                <w:sz w:val="18"/>
                <w:szCs w:val="18"/>
              </w:rPr>
            </w:pPr>
          </w:p>
          <w:p w:rsidR="00FE6531" w:rsidRPr="002C71FA" w:rsidRDefault="00FE6531" w:rsidP="003E7FB1">
            <w:pPr>
              <w:jc w:val="both"/>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jc w:val="both"/>
              <w:rPr>
                <w:rFonts w:ascii="Arial" w:hAnsi="Arial" w:cs="Arial"/>
                <w:sz w:val="18"/>
                <w:szCs w:val="18"/>
              </w:rPr>
            </w:pPr>
            <w:r w:rsidRPr="002C71FA">
              <w:rPr>
                <w:rFonts w:ascii="Arial" w:hAnsi="Arial" w:cs="Arial"/>
                <w:sz w:val="18"/>
                <w:szCs w:val="18"/>
              </w:rPr>
              <w:t xml:space="preserve">20 % </w:t>
            </w:r>
            <w:proofErr w:type="gramStart"/>
            <w:r w:rsidRPr="002C71FA">
              <w:rPr>
                <w:rFonts w:ascii="Arial" w:hAnsi="Arial" w:cs="Arial"/>
                <w:sz w:val="18"/>
                <w:szCs w:val="18"/>
              </w:rPr>
              <w:t>от с рыночной стоимости указанных в поручении ценных бумаг в рублях по курсу</w:t>
            </w:r>
            <w:proofErr w:type="gramEnd"/>
            <w:r w:rsidRPr="002C71FA">
              <w:rPr>
                <w:rFonts w:ascii="Arial" w:hAnsi="Arial" w:cs="Arial"/>
                <w:sz w:val="18"/>
                <w:szCs w:val="18"/>
              </w:rPr>
              <w:t>, установленному Банком России на дату подачи поручения на проведение депозитарной операции. Для ценных бумаг, рыночную стоимость которых Депозитарий не может определить, используя имеющиеся у него в наличии информационные ресурсы и торговые системы,  расчет депозитарной комиссии осуществляется исходя не из цены, а из номинала ценной бумаги.</w:t>
            </w:r>
          </w:p>
          <w:p w:rsidR="00172D5A" w:rsidRDefault="00FE6531" w:rsidP="00BC20C9">
            <w:pPr>
              <w:pStyle w:val="aa"/>
              <w:rPr>
                <w:rFonts w:ascii="Arial" w:hAnsi="Arial" w:cs="Arial"/>
                <w:b/>
                <w:sz w:val="18"/>
                <w:szCs w:val="18"/>
              </w:rPr>
            </w:pPr>
            <w:r w:rsidRPr="002C71FA">
              <w:rPr>
                <w:rFonts w:ascii="Arial" w:hAnsi="Arial" w:cs="Arial"/>
                <w:sz w:val="18"/>
                <w:szCs w:val="18"/>
              </w:rPr>
              <w:t>Суммарная рыночная стоимость определяется исходя из рыночной цены, рассчитанной на дату подачи поручения ПАО «СПБ Биржа» (приоритет 1), рыночной цены (3) ПАО Московская Биржа (приоритет 2), цены закрытия, транслируемой иностранной биржей и информационными системами (приоритет 3) на дату подачи поручения на списание ценных бумаг.</w:t>
            </w:r>
            <w:r w:rsidR="000A61C0">
              <w:rPr>
                <w:rFonts w:ascii="Arial" w:hAnsi="Arial" w:cs="Arial"/>
                <w:sz w:val="18"/>
                <w:szCs w:val="18"/>
              </w:rPr>
              <w:t xml:space="preserve"> </w:t>
            </w:r>
            <w:r w:rsidRPr="002C71FA">
              <w:rPr>
                <w:rFonts w:ascii="Arial" w:hAnsi="Arial" w:cs="Arial"/>
                <w:b/>
                <w:sz w:val="18"/>
                <w:szCs w:val="18"/>
              </w:rPr>
              <w:t>Оплата авансовая.</w:t>
            </w:r>
          </w:p>
          <w:p w:rsidR="000A61C0" w:rsidRDefault="000A61C0" w:rsidP="003E7FB1">
            <w:pPr>
              <w:jc w:val="both"/>
              <w:rPr>
                <w:rFonts w:ascii="Arial" w:hAnsi="Arial" w:cs="Arial"/>
                <w:i/>
                <w:sz w:val="18"/>
                <w:szCs w:val="18"/>
              </w:rPr>
            </w:pPr>
          </w:p>
          <w:p w:rsidR="000A61C0" w:rsidRPr="002C71FA" w:rsidRDefault="003B238E" w:rsidP="003E7FB1">
            <w:pPr>
              <w:jc w:val="both"/>
              <w:rPr>
                <w:rFonts w:ascii="Arial" w:hAnsi="Arial" w:cs="Arial"/>
                <w:b/>
                <w:sz w:val="18"/>
                <w:szCs w:val="18"/>
              </w:rPr>
            </w:pPr>
            <w:r>
              <w:rPr>
                <w:rFonts w:ascii="Arial" w:hAnsi="Arial" w:cs="Arial"/>
                <w:i/>
                <w:sz w:val="18"/>
                <w:szCs w:val="18"/>
              </w:rPr>
              <w:t>С 01.01.2025 по 31.12.2025</w:t>
            </w:r>
            <w:r w:rsidR="000A61C0" w:rsidRPr="000A61C0">
              <w:rPr>
                <w:rFonts w:ascii="Arial" w:hAnsi="Arial" w:cs="Arial"/>
                <w:i/>
                <w:sz w:val="18"/>
                <w:szCs w:val="18"/>
              </w:rPr>
              <w:t xml:space="preserve"> введен маркетинговый  период для операций по счетам депо типа «</w:t>
            </w:r>
            <w:r w:rsidR="000A61C0" w:rsidRPr="000A61C0">
              <w:rPr>
                <w:rFonts w:ascii="Arial" w:hAnsi="Arial" w:cs="Arial"/>
                <w:i/>
                <w:sz w:val="18"/>
                <w:szCs w:val="18"/>
                <w:lang w:val="en-US"/>
              </w:rPr>
              <w:t>Y</w:t>
            </w:r>
            <w:r w:rsidR="000A61C0" w:rsidRPr="000A61C0">
              <w:rPr>
                <w:rFonts w:ascii="Arial" w:hAnsi="Arial" w:cs="Arial"/>
                <w:i/>
                <w:sz w:val="18"/>
                <w:szCs w:val="18"/>
              </w:rPr>
              <w:t>», в течение которого не взимается плата за проведение инвентарных операций.</w:t>
            </w:r>
          </w:p>
        </w:tc>
      </w:tr>
      <w:tr w:rsidR="00FE6531" w:rsidRPr="002C71FA" w:rsidTr="003E7FB1">
        <w:trPr>
          <w:trHeight w:hRule="exact" w:val="835"/>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7.5</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Инвентарные депозитарные операции по счету депо по переводу ценных бумаг между счетами «депо» одного Депонента Депозитария, между  разделами счета депо Депонента. </w:t>
            </w:r>
          </w:p>
          <w:p w:rsidR="00FE6531" w:rsidRPr="002C71FA" w:rsidRDefault="00FE6531" w:rsidP="003E7FB1">
            <w:pPr>
              <w:pStyle w:val="a3"/>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rPr>
          <w:trHeight w:hRule="exact" w:val="706"/>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7.5.1</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Инвентарные депозитарные операции по счету депо по - переводу ценных бумаг между счетами депо Депонентов Депозитария внутри Депозитария.</w:t>
            </w: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80 за операцию</w:t>
            </w:r>
          </w:p>
        </w:tc>
      </w:tr>
      <w:tr w:rsidR="00FE6531" w:rsidRPr="002C71FA" w:rsidTr="003E7FB1">
        <w:trPr>
          <w:trHeight w:hRule="exact" w:val="291"/>
        </w:trPr>
        <w:tc>
          <w:tcPr>
            <w:tcW w:w="1134" w:type="dxa"/>
            <w:tcBorders>
              <w:bottom w:val="single" w:sz="4" w:space="0" w:color="auto"/>
            </w:tcBorders>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7.6</w:t>
            </w:r>
          </w:p>
        </w:tc>
        <w:tc>
          <w:tcPr>
            <w:tcW w:w="5529" w:type="dxa"/>
            <w:gridSpan w:val="4"/>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Отмена поручения Депонента (Попечителя/Оператора)</w:t>
            </w:r>
          </w:p>
          <w:p w:rsidR="00FE6531" w:rsidRPr="002C71FA" w:rsidRDefault="00FE6531" w:rsidP="003E7FB1">
            <w:pPr>
              <w:pStyle w:val="a3"/>
              <w:rPr>
                <w:rFonts w:ascii="Arial" w:hAnsi="Arial" w:cs="Arial"/>
                <w:sz w:val="18"/>
                <w:szCs w:val="18"/>
              </w:rPr>
            </w:pPr>
          </w:p>
          <w:p w:rsidR="00FE6531" w:rsidRPr="002C71FA" w:rsidRDefault="00FE6531" w:rsidP="003E7FB1">
            <w:pPr>
              <w:pStyle w:val="a3"/>
              <w:rPr>
                <w:rFonts w:ascii="Arial" w:hAnsi="Arial" w:cs="Arial"/>
                <w:sz w:val="18"/>
                <w:szCs w:val="18"/>
              </w:rPr>
            </w:pP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2 000 / за поручение</w:t>
            </w:r>
          </w:p>
        </w:tc>
      </w:tr>
      <w:tr w:rsidR="00FE6531" w:rsidRPr="002C71FA" w:rsidTr="003E7FB1">
        <w:trPr>
          <w:trHeight w:hRule="exact" w:val="2704"/>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lastRenderedPageBreak/>
              <w:t>7.7</w:t>
            </w:r>
          </w:p>
        </w:tc>
        <w:tc>
          <w:tcPr>
            <w:tcW w:w="5529" w:type="dxa"/>
            <w:gridSpan w:val="4"/>
            <w:tcBorders>
              <w:top w:val="single" w:sz="6" w:space="0" w:color="auto"/>
              <w:left w:val="single" w:sz="6" w:space="0" w:color="auto"/>
              <w:bottom w:val="single" w:sz="6" w:space="0" w:color="auto"/>
              <w:right w:val="single" w:sz="6" w:space="0" w:color="auto"/>
            </w:tcBorders>
          </w:tcPr>
          <w:p w:rsidR="00FE6531" w:rsidRPr="002C71FA" w:rsidRDefault="00FE6531" w:rsidP="003E7FB1">
            <w:pPr>
              <w:pStyle w:val="a3"/>
              <w:rPr>
                <w:rFonts w:ascii="Arial" w:hAnsi="Arial" w:cs="Arial"/>
                <w:sz w:val="18"/>
                <w:szCs w:val="18"/>
              </w:rPr>
            </w:pPr>
            <w:r w:rsidRPr="002C71FA">
              <w:rPr>
                <w:rFonts w:ascii="Arial" w:hAnsi="Arial" w:cs="Arial"/>
                <w:sz w:val="18"/>
                <w:szCs w:val="18"/>
              </w:rPr>
              <w:t>Инвентарные операции по счету депо для расчетов по итогам совершенных внебиржевых сделок «поставка против платежа» (DVP), за исключением случаев указанных в пункте 7.4.в) Тарифов.</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При определении стоимости операции «</w:t>
            </w:r>
            <w:r w:rsidRPr="002C71FA">
              <w:rPr>
                <w:rFonts w:ascii="Arial" w:hAnsi="Arial" w:cs="Arial"/>
                <w:sz w:val="18"/>
                <w:szCs w:val="18"/>
                <w:lang w:val="en-US"/>
              </w:rPr>
              <w:t>back</w:t>
            </w:r>
            <w:r w:rsidRPr="002C71FA">
              <w:rPr>
                <w:rFonts w:ascii="Arial" w:hAnsi="Arial" w:cs="Arial"/>
                <w:sz w:val="18"/>
                <w:szCs w:val="18"/>
              </w:rPr>
              <w:t>-</w:t>
            </w:r>
            <w:r w:rsidRPr="002C71FA">
              <w:rPr>
                <w:rFonts w:ascii="Arial" w:hAnsi="Arial" w:cs="Arial"/>
                <w:sz w:val="18"/>
                <w:szCs w:val="18"/>
                <w:lang w:val="en-US"/>
              </w:rPr>
              <w:t>to</w:t>
            </w:r>
            <w:r w:rsidRPr="002C71FA">
              <w:rPr>
                <w:rFonts w:ascii="Arial" w:hAnsi="Arial" w:cs="Arial"/>
                <w:sz w:val="18"/>
                <w:szCs w:val="18"/>
              </w:rPr>
              <w:t>-</w:t>
            </w:r>
            <w:r w:rsidRPr="002C71FA">
              <w:rPr>
                <w:rFonts w:ascii="Arial" w:hAnsi="Arial" w:cs="Arial"/>
                <w:sz w:val="18"/>
                <w:szCs w:val="18"/>
                <w:lang w:val="en-US"/>
              </w:rPr>
              <w:t>back</w:t>
            </w:r>
            <w:r w:rsidRPr="002C71FA">
              <w:rPr>
                <w:rFonts w:ascii="Arial" w:hAnsi="Arial" w:cs="Arial"/>
                <w:sz w:val="18"/>
                <w:szCs w:val="18"/>
              </w:rPr>
              <w:t xml:space="preserve">» стоимость проведенной операции рассчитывается как стоимость за одну инвентарную операцию  по счету депо для расчетов по итогам совершенных внебиржевых сделок «поставка против платежа», умноженную на количество </w:t>
            </w:r>
            <w:proofErr w:type="gramStart"/>
            <w:r w:rsidRPr="002C71FA">
              <w:rPr>
                <w:rFonts w:ascii="Arial" w:hAnsi="Arial" w:cs="Arial"/>
                <w:sz w:val="18"/>
                <w:szCs w:val="18"/>
              </w:rPr>
              <w:t>поручений</w:t>
            </w:r>
            <w:proofErr w:type="gramEnd"/>
            <w:r w:rsidRPr="002C71FA">
              <w:rPr>
                <w:rFonts w:ascii="Arial" w:hAnsi="Arial" w:cs="Arial"/>
                <w:sz w:val="18"/>
                <w:szCs w:val="18"/>
              </w:rPr>
              <w:t xml:space="preserve"> на осуществление операций на условиях </w:t>
            </w:r>
            <w:r w:rsidRPr="002C71FA">
              <w:rPr>
                <w:rFonts w:ascii="Arial" w:hAnsi="Arial" w:cs="Arial"/>
                <w:sz w:val="18"/>
                <w:szCs w:val="18"/>
                <w:lang w:val="en-US"/>
              </w:rPr>
              <w:t>DVP</w:t>
            </w:r>
            <w:r w:rsidRPr="002C71FA">
              <w:rPr>
                <w:rFonts w:ascii="Arial" w:hAnsi="Arial" w:cs="Arial"/>
                <w:sz w:val="18"/>
                <w:szCs w:val="18"/>
              </w:rPr>
              <w:t>, переданных Депозитарию Депонентом, для проведения такой операции  «</w:t>
            </w:r>
            <w:r w:rsidRPr="002C71FA">
              <w:rPr>
                <w:rFonts w:ascii="Arial" w:hAnsi="Arial" w:cs="Arial"/>
                <w:sz w:val="18"/>
                <w:szCs w:val="18"/>
                <w:lang w:val="en-US"/>
              </w:rPr>
              <w:t>back</w:t>
            </w:r>
            <w:r w:rsidRPr="002C71FA">
              <w:rPr>
                <w:rFonts w:ascii="Arial" w:hAnsi="Arial" w:cs="Arial"/>
                <w:sz w:val="18"/>
                <w:szCs w:val="18"/>
              </w:rPr>
              <w:t>-</w:t>
            </w:r>
            <w:r w:rsidRPr="002C71FA">
              <w:rPr>
                <w:rFonts w:ascii="Arial" w:hAnsi="Arial" w:cs="Arial"/>
                <w:sz w:val="18"/>
                <w:szCs w:val="18"/>
                <w:lang w:val="en-US"/>
              </w:rPr>
              <w:t>to</w:t>
            </w:r>
            <w:r w:rsidRPr="002C71FA">
              <w:rPr>
                <w:rFonts w:ascii="Arial" w:hAnsi="Arial" w:cs="Arial"/>
                <w:sz w:val="18"/>
                <w:szCs w:val="18"/>
              </w:rPr>
              <w:t>-</w:t>
            </w:r>
            <w:r w:rsidRPr="002C71FA">
              <w:rPr>
                <w:rFonts w:ascii="Arial" w:hAnsi="Arial" w:cs="Arial"/>
                <w:sz w:val="18"/>
                <w:szCs w:val="18"/>
                <w:lang w:val="en-US"/>
              </w:rPr>
              <w:t>back</w:t>
            </w:r>
            <w:r w:rsidRPr="002C71FA">
              <w:rPr>
                <w:rFonts w:ascii="Arial" w:hAnsi="Arial" w:cs="Arial"/>
                <w:sz w:val="18"/>
                <w:szCs w:val="18"/>
              </w:rPr>
              <w:t>».</w:t>
            </w:r>
          </w:p>
        </w:tc>
        <w:tc>
          <w:tcPr>
            <w:tcW w:w="3261" w:type="dxa"/>
            <w:gridSpan w:val="4"/>
            <w:tcBorders>
              <w:top w:val="single" w:sz="6" w:space="0" w:color="auto"/>
              <w:left w:val="single" w:sz="4" w:space="0" w:color="auto"/>
              <w:bottom w:val="single" w:sz="6" w:space="0" w:color="auto"/>
              <w:right w:val="single" w:sz="6" w:space="0" w:color="auto"/>
            </w:tcBorders>
            <w:shd w:val="clear" w:color="auto" w:fill="auto"/>
          </w:tcPr>
          <w:p w:rsidR="00FE6531" w:rsidRPr="002C71FA" w:rsidRDefault="00FE6531" w:rsidP="003E7FB1">
            <w:pPr>
              <w:rPr>
                <w:rFonts w:ascii="Arial" w:hAnsi="Arial" w:cs="Arial"/>
                <w:sz w:val="18"/>
                <w:szCs w:val="18"/>
              </w:rPr>
            </w:pPr>
            <w:r w:rsidRPr="002C71FA">
              <w:rPr>
                <w:rFonts w:ascii="Arial" w:hAnsi="Arial" w:cs="Arial"/>
                <w:sz w:val="18"/>
                <w:szCs w:val="18"/>
              </w:rPr>
              <w:t>1000 /за операцию***</w:t>
            </w:r>
          </w:p>
          <w:p w:rsidR="00FE6531" w:rsidRPr="002C71FA" w:rsidRDefault="00FE6531" w:rsidP="003E7FB1">
            <w:pPr>
              <w:rPr>
                <w:rFonts w:ascii="Arial" w:hAnsi="Arial" w:cs="Arial"/>
                <w:sz w:val="18"/>
                <w:szCs w:val="18"/>
              </w:rPr>
            </w:pPr>
          </w:p>
        </w:tc>
      </w:tr>
      <w:tr w:rsidR="00FE6531" w:rsidRPr="002C71FA" w:rsidTr="003E7FB1">
        <w:trPr>
          <w:trHeight w:hRule="exact" w:val="702"/>
        </w:trPr>
        <w:tc>
          <w:tcPr>
            <w:tcW w:w="1134" w:type="dxa"/>
          </w:tcPr>
          <w:p w:rsidR="00FE6531" w:rsidRPr="002C71FA" w:rsidRDefault="00FE6531" w:rsidP="003E7FB1">
            <w:pPr>
              <w:tabs>
                <w:tab w:val="left" w:pos="72"/>
                <w:tab w:val="left" w:pos="640"/>
                <w:tab w:val="left" w:pos="782"/>
              </w:tabs>
              <w:ind w:right="71" w:firstLine="214"/>
              <w:rPr>
                <w:rFonts w:ascii="Arial" w:hAnsi="Arial" w:cs="Arial"/>
                <w:sz w:val="18"/>
                <w:szCs w:val="18"/>
              </w:rPr>
            </w:pPr>
            <w:r w:rsidRPr="002C71FA">
              <w:rPr>
                <w:rFonts w:ascii="Arial" w:hAnsi="Arial" w:cs="Arial"/>
                <w:sz w:val="18"/>
                <w:szCs w:val="18"/>
              </w:rPr>
              <w:t>7.8</w:t>
            </w:r>
          </w:p>
        </w:tc>
        <w:tc>
          <w:tcPr>
            <w:tcW w:w="5529" w:type="dxa"/>
            <w:gridSpan w:val="4"/>
          </w:tcPr>
          <w:p w:rsidR="00FE6531" w:rsidRPr="002C71FA" w:rsidRDefault="00FE6531" w:rsidP="003E7FB1">
            <w:pPr>
              <w:pStyle w:val="a3"/>
              <w:rPr>
                <w:rFonts w:ascii="Arial" w:hAnsi="Arial" w:cs="Arial"/>
                <w:b/>
                <w:sz w:val="18"/>
                <w:szCs w:val="18"/>
              </w:rPr>
            </w:pPr>
            <w:r w:rsidRPr="002C71FA">
              <w:rPr>
                <w:rFonts w:ascii="Arial" w:hAnsi="Arial" w:cs="Arial"/>
                <w:sz w:val="18"/>
                <w:szCs w:val="18"/>
              </w:rPr>
              <w:t xml:space="preserve">Зачисление или списание ценных бумаг по поручению Депонента, требующему исполнение в МРКЦ </w:t>
            </w:r>
          </w:p>
        </w:tc>
        <w:tc>
          <w:tcPr>
            <w:tcW w:w="3261" w:type="dxa"/>
            <w:gridSpan w:val="4"/>
            <w:tcBorders>
              <w:left w:val="single" w:sz="4" w:space="0" w:color="auto"/>
            </w:tcBorders>
          </w:tcPr>
          <w:p w:rsidR="00FE6531" w:rsidRPr="002C71FA" w:rsidRDefault="00FE6531" w:rsidP="003E7FB1">
            <w:pPr>
              <w:rPr>
                <w:rFonts w:ascii="Arial" w:hAnsi="Arial" w:cs="Arial"/>
                <w:sz w:val="18"/>
                <w:szCs w:val="18"/>
              </w:rPr>
            </w:pPr>
            <w:r w:rsidRPr="002C71FA">
              <w:rPr>
                <w:rFonts w:ascii="Arial" w:hAnsi="Arial" w:cs="Arial"/>
                <w:sz w:val="18"/>
                <w:szCs w:val="18"/>
              </w:rPr>
              <w:t xml:space="preserve">450 за каждый выпуск ценных бумаг в поручении </w:t>
            </w:r>
          </w:p>
        </w:tc>
      </w:tr>
      <w:tr w:rsidR="00FE6531" w:rsidRPr="002C71FA" w:rsidTr="003E7FB1">
        <w:trPr>
          <w:trHeight w:hRule="exact" w:val="887"/>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r w:rsidRPr="002C71FA">
              <w:rPr>
                <w:rFonts w:ascii="Arial" w:hAnsi="Arial" w:cs="Arial"/>
                <w:sz w:val="18"/>
                <w:szCs w:val="18"/>
              </w:rPr>
              <w:t>8</w:t>
            </w:r>
          </w:p>
        </w:tc>
        <w:tc>
          <w:tcPr>
            <w:tcW w:w="8790" w:type="dxa"/>
            <w:gridSpan w:val="8"/>
            <w:tcBorders>
              <w:bottom w:val="single" w:sz="4" w:space="0" w:color="auto"/>
            </w:tcBorders>
          </w:tcPr>
          <w:p w:rsidR="00FE6531" w:rsidRPr="002C71FA" w:rsidRDefault="00FE6531" w:rsidP="003E7FB1">
            <w:pPr>
              <w:pStyle w:val="BodyTextIndent21"/>
              <w:keepNext/>
              <w:spacing w:before="120" w:after="120"/>
              <w:ind w:left="72" w:firstLine="0"/>
              <w:jc w:val="both"/>
              <w:rPr>
                <w:rFonts w:ascii="Arial" w:eastAsiaTheme="minorEastAsia" w:hAnsi="Arial" w:cs="Arial"/>
                <w:sz w:val="18"/>
                <w:szCs w:val="18"/>
                <w:lang w:eastAsia="ja-JP"/>
              </w:rPr>
            </w:pPr>
            <w:r w:rsidRPr="002C71FA">
              <w:rPr>
                <w:rFonts w:ascii="Arial" w:eastAsiaTheme="minorEastAsia" w:hAnsi="Arial" w:cs="Arial"/>
                <w:sz w:val="18"/>
                <w:szCs w:val="18"/>
                <w:lang w:eastAsia="ja-JP"/>
              </w:rPr>
              <w:t xml:space="preserve">Плата за услуги по хранению и /или учету прав на ценные бумаги (для физических и юридических лиц) </w:t>
            </w:r>
            <w:r w:rsidRPr="002C71FA">
              <w:rPr>
                <w:rFonts w:ascii="Arial" w:eastAsiaTheme="minorEastAsia" w:hAnsi="Arial" w:cs="Arial"/>
                <w:b w:val="0"/>
                <w:sz w:val="18"/>
                <w:szCs w:val="18"/>
                <w:lang w:eastAsia="ja-JP"/>
              </w:rPr>
              <w:t xml:space="preserve">кроме кредитных организаций для которых открыты индивидуальные счета в вышестоящих депозитариях </w:t>
            </w:r>
          </w:p>
          <w:p w:rsidR="00FE6531" w:rsidRPr="002C71FA" w:rsidRDefault="00FE6531" w:rsidP="003E7FB1">
            <w:pPr>
              <w:ind w:firstLine="720"/>
              <w:rPr>
                <w:rFonts w:ascii="Arial" w:hAnsi="Arial" w:cs="Arial"/>
                <w:sz w:val="18"/>
                <w:szCs w:val="18"/>
              </w:rPr>
            </w:pPr>
          </w:p>
        </w:tc>
      </w:tr>
      <w:tr w:rsidR="00FE6531" w:rsidRPr="002C71FA" w:rsidTr="003E7FB1">
        <w:trPr>
          <w:trHeight w:hRule="exact" w:val="646"/>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71" w:firstLine="214"/>
              <w:rPr>
                <w:rFonts w:ascii="Arial" w:hAnsi="Arial" w:cs="Arial"/>
                <w:sz w:val="18"/>
                <w:szCs w:val="18"/>
              </w:rPr>
            </w:pPr>
            <w:r w:rsidRPr="002C71FA">
              <w:rPr>
                <w:rFonts w:ascii="Arial" w:hAnsi="Arial" w:cs="Arial"/>
                <w:sz w:val="18"/>
                <w:szCs w:val="18"/>
              </w:rPr>
              <w:t>8.1</w:t>
            </w:r>
          </w:p>
        </w:tc>
        <w:tc>
          <w:tcPr>
            <w:tcW w:w="8790" w:type="dxa"/>
            <w:gridSpan w:val="8"/>
            <w:tcBorders>
              <w:top w:val="single" w:sz="4" w:space="0" w:color="auto"/>
              <w:left w:val="single" w:sz="4" w:space="0" w:color="auto"/>
              <w:bottom w:val="single" w:sz="4" w:space="0" w:color="auto"/>
              <w:right w:val="single" w:sz="4" w:space="0" w:color="auto"/>
            </w:tcBorders>
          </w:tcPr>
          <w:p w:rsidR="00FE6531" w:rsidRPr="002C71FA" w:rsidRDefault="00FE6531" w:rsidP="003E7FB1">
            <w:pPr>
              <w:rPr>
                <w:rFonts w:ascii="Arial" w:hAnsi="Arial" w:cs="Arial"/>
                <w:b/>
                <w:i/>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государственных,  муниципальных, корпоративных облигаций по ценным бумагам, выпущенным в соответствии с законодательством Российской Федерации:</w:t>
            </w:r>
          </w:p>
        </w:tc>
      </w:tr>
      <w:tr w:rsidR="00FE6531" w:rsidRPr="002C71FA" w:rsidTr="003E7FB1">
        <w:trPr>
          <w:trHeight w:hRule="exact" w:val="8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813" w:type="dxa"/>
            <w:gridSpan w:val="5"/>
            <w:tcBorders>
              <w:top w:val="single" w:sz="4" w:space="0" w:color="auto"/>
              <w:left w:val="single" w:sz="4" w:space="0" w:color="auto"/>
              <w:bottom w:val="single" w:sz="4" w:space="0" w:color="auto"/>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w:t>
            </w:r>
            <w:r w:rsidR="00B426C4">
              <w:rPr>
                <w:rFonts w:ascii="Arial" w:hAnsi="Arial" w:cs="Arial"/>
                <w:b/>
                <w:bCs/>
                <w:sz w:val="18"/>
                <w:szCs w:val="18"/>
              </w:rPr>
              <w:t>***</w:t>
            </w:r>
          </w:p>
        </w:tc>
        <w:tc>
          <w:tcPr>
            <w:tcW w:w="2977" w:type="dxa"/>
            <w:gridSpan w:val="3"/>
            <w:tcBorders>
              <w:top w:val="single" w:sz="4" w:space="0" w:color="auto"/>
              <w:left w:val="single" w:sz="4" w:space="0" w:color="auto"/>
              <w:bottom w:val="single" w:sz="4" w:space="0" w:color="auto"/>
              <w:righ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До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Ставка % </w:t>
            </w:r>
            <w:proofErr w:type="gramStart"/>
            <w:r w:rsidRPr="002C71FA">
              <w:rPr>
                <w:rFonts w:ascii="Arial" w:hAnsi="Arial" w:cs="Arial"/>
                <w:sz w:val="18"/>
                <w:szCs w:val="18"/>
              </w:rPr>
              <w:t>годовых</w:t>
            </w:r>
            <w:proofErr w:type="gramEnd"/>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0,0230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0,0200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30 000 000 000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rPr>
              <w:t>30 000 000 000,01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0,0150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0,0120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0,0120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0,0110</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1 800 000 000 000,01</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2 000 000 000 000</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0,0105</w:t>
            </w:r>
          </w:p>
        </w:tc>
      </w:tr>
      <w:tr w:rsidR="00FE6531" w:rsidRPr="002C71FA" w:rsidTr="003E7FB1">
        <w:trPr>
          <w:trHeight w:hRule="exact" w:val="420"/>
        </w:trPr>
        <w:tc>
          <w:tcPr>
            <w:tcW w:w="1134" w:type="dxa"/>
            <w:tcBorders>
              <w:top w:val="single" w:sz="4" w:space="0" w:color="auto"/>
              <w:left w:val="single" w:sz="4" w:space="0" w:color="auto"/>
              <w:bottom w:val="single" w:sz="4" w:space="0" w:color="auto"/>
              <w:right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FE6531" w:rsidRPr="002C71FA" w:rsidRDefault="00FE6531" w:rsidP="003E7FB1">
            <w:pPr>
              <w:pStyle w:val="a3"/>
              <w:numPr>
                <w:ilvl w:val="0"/>
                <w:numId w:val="1"/>
              </w:numPr>
              <w:jc w:val="left"/>
              <w:rPr>
                <w:rFonts w:ascii="Arial" w:hAnsi="Arial" w:cs="Arial"/>
                <w:sz w:val="18"/>
                <w:szCs w:val="18"/>
                <w:lang w:val="en-US"/>
              </w:rPr>
            </w:pPr>
            <w:r w:rsidRPr="002C71FA">
              <w:rPr>
                <w:rFonts w:ascii="Arial" w:hAnsi="Arial" w:cs="Arial"/>
                <w:sz w:val="18"/>
                <w:szCs w:val="18"/>
                <w:lang w:val="en-US"/>
              </w:rPr>
              <w:t>2 000 000 000 000</w:t>
            </w:r>
            <w:r w:rsidRPr="002C71FA">
              <w:rPr>
                <w:rFonts w:ascii="Arial" w:hAnsi="Arial" w:cs="Arial"/>
                <w:sz w:val="18"/>
                <w:szCs w:val="18"/>
              </w:rPr>
              <w:t>,1</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lang w:val="en-US"/>
              </w:rPr>
              <w:t>0,0100</w:t>
            </w:r>
          </w:p>
        </w:tc>
      </w:tr>
      <w:tr w:rsidR="00FE6531" w:rsidRPr="002C71FA" w:rsidTr="003E7FB1">
        <w:trPr>
          <w:trHeight w:hRule="exact" w:val="752"/>
        </w:trPr>
        <w:tc>
          <w:tcPr>
            <w:tcW w:w="1134" w:type="dxa"/>
            <w:tcBorders>
              <w:top w:val="single" w:sz="4" w:space="0" w:color="auto"/>
              <w:bottom w:val="single" w:sz="4" w:space="0" w:color="auto"/>
            </w:tcBorders>
          </w:tcPr>
          <w:p w:rsidR="00FE6531" w:rsidRPr="002C71FA" w:rsidRDefault="00FE6531" w:rsidP="003E7FB1">
            <w:pPr>
              <w:tabs>
                <w:tab w:val="left" w:pos="72"/>
                <w:tab w:val="left" w:pos="611"/>
                <w:tab w:val="left" w:pos="640"/>
              </w:tabs>
              <w:ind w:right="71" w:firstLine="214"/>
              <w:rPr>
                <w:rFonts w:ascii="Arial" w:hAnsi="Arial" w:cs="Arial"/>
                <w:sz w:val="18"/>
                <w:szCs w:val="18"/>
              </w:rPr>
            </w:pPr>
            <w:r w:rsidRPr="002C71FA">
              <w:rPr>
                <w:rFonts w:ascii="Arial" w:hAnsi="Arial" w:cs="Arial"/>
                <w:sz w:val="18"/>
                <w:szCs w:val="18"/>
              </w:rPr>
              <w:t>8.2</w:t>
            </w:r>
          </w:p>
        </w:tc>
        <w:tc>
          <w:tcPr>
            <w:tcW w:w="8790" w:type="dxa"/>
            <w:gridSpan w:val="8"/>
            <w:tcBorders>
              <w:top w:val="single" w:sz="4" w:space="0" w:color="auto"/>
            </w:tcBorders>
          </w:tcPr>
          <w:p w:rsidR="00FE6531" w:rsidRPr="002C71FA" w:rsidRDefault="00FE6531" w:rsidP="003E7FB1">
            <w:pPr>
              <w:rPr>
                <w:rFonts w:ascii="Arial" w:hAnsi="Arial" w:cs="Arial"/>
                <w:b/>
                <w:i/>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акций, инвестиционных паев по ценным бумагам, выпущенным в соответствии с законодательством Российской Федерации:</w:t>
            </w:r>
          </w:p>
        </w:tc>
      </w:tr>
      <w:tr w:rsidR="00FE6531" w:rsidRPr="002C71FA" w:rsidTr="003E7FB1">
        <w:trPr>
          <w:trHeight w:hRule="exact" w:val="781"/>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w:t>
            </w:r>
            <w:r w:rsidR="00B426C4">
              <w:rPr>
                <w:rFonts w:ascii="Arial" w:hAnsi="Arial" w:cs="Arial"/>
                <w:b/>
                <w:bCs/>
                <w:sz w:val="18"/>
                <w:szCs w:val="18"/>
              </w:rPr>
              <w:t>***</w:t>
            </w:r>
          </w:p>
        </w:tc>
        <w:tc>
          <w:tcPr>
            <w:tcW w:w="2814" w:type="dxa"/>
            <w:tcBorders>
              <w:lef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36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Ставка % </w:t>
            </w:r>
            <w:proofErr w:type="gramStart"/>
            <w:r w:rsidRPr="002C71FA">
              <w:rPr>
                <w:rFonts w:ascii="Arial" w:hAnsi="Arial" w:cs="Arial"/>
                <w:sz w:val="18"/>
                <w:szCs w:val="18"/>
              </w:rPr>
              <w:t>годовых</w:t>
            </w:r>
            <w:proofErr w:type="gramEnd"/>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rPr>
              <w:t>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0,0113</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20 000 000 000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0,0110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20 000 000 000,01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30 000 000 000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0,0105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30 000 000 000,01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50 000 000 000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0,0095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125 000 000 000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0,0085</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125 000 000 000,01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0,0068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500 000 000 000,01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0,0068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1 000 000 000 000,01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1 500 000 000 000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0,0050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1 500 000 000 000,01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1 800 000 000 000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0,0040</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1 800 000 000 000,01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 xml:space="preserve">2 000 000 000 000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0,0028</w:t>
            </w:r>
          </w:p>
        </w:tc>
      </w:tr>
      <w:tr w:rsidR="00FE6531" w:rsidRPr="002C71FA" w:rsidTr="003E7FB1">
        <w:trPr>
          <w:trHeight w:hRule="exact" w:val="420"/>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3"/>
              <w:numPr>
                <w:ilvl w:val="0"/>
                <w:numId w:val="1"/>
              </w:numPr>
              <w:jc w:val="left"/>
              <w:rPr>
                <w:rFonts w:ascii="Arial" w:hAnsi="Arial" w:cs="Arial"/>
                <w:sz w:val="18"/>
                <w:szCs w:val="18"/>
                <w:lang w:val="en-US"/>
              </w:rPr>
            </w:pPr>
            <w:r w:rsidRPr="002C71FA">
              <w:rPr>
                <w:rFonts w:ascii="Arial" w:hAnsi="Arial" w:cs="Arial"/>
                <w:sz w:val="18"/>
                <w:szCs w:val="18"/>
                <w:lang w:val="en-US"/>
              </w:rPr>
              <w:t>2 000 000 000 000</w:t>
            </w:r>
            <w:r w:rsidRPr="002C71FA">
              <w:rPr>
                <w:rFonts w:ascii="Arial" w:hAnsi="Arial" w:cs="Arial"/>
                <w:sz w:val="18"/>
                <w:szCs w:val="18"/>
              </w:rPr>
              <w:t>,01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pStyle w:val="a3"/>
              <w:jc w:val="left"/>
              <w:rPr>
                <w:rFonts w:ascii="Arial" w:hAnsi="Arial" w:cs="Arial"/>
                <w:sz w:val="18"/>
                <w:szCs w:val="18"/>
                <w:lang w:val="en-US"/>
              </w:rPr>
            </w:pPr>
            <w:r w:rsidRPr="002C71FA">
              <w:rPr>
                <w:rFonts w:ascii="Arial" w:hAnsi="Arial" w:cs="Arial"/>
                <w:sz w:val="18"/>
                <w:szCs w:val="18"/>
                <w:lang w:val="en-US"/>
              </w:rPr>
              <w:t>0,0025</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r w:rsidRPr="002C71FA">
              <w:rPr>
                <w:rFonts w:ascii="Arial" w:hAnsi="Arial" w:cs="Arial"/>
                <w:sz w:val="18"/>
                <w:szCs w:val="18"/>
              </w:rPr>
              <w:t>8.3</w:t>
            </w:r>
          </w:p>
        </w:tc>
        <w:tc>
          <w:tcPr>
            <w:tcW w:w="8790" w:type="dxa"/>
            <w:gridSpan w:val="8"/>
          </w:tcPr>
          <w:p w:rsidR="00FE6531" w:rsidRPr="002C71FA" w:rsidRDefault="00FE653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облигаций, учитываемых в международных депозитариях:</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5954" w:type="dxa"/>
            <w:gridSpan w:val="6"/>
          </w:tcPr>
          <w:p w:rsidR="00FE6531" w:rsidRPr="002C71FA" w:rsidRDefault="00FE6531" w:rsidP="003E7FB1">
            <w:pPr>
              <w:jc w:val="center"/>
              <w:rPr>
                <w:rFonts w:ascii="Arial" w:hAnsi="Arial" w:cs="Arial"/>
                <w:b/>
                <w:bCs/>
                <w:sz w:val="18"/>
                <w:szCs w:val="18"/>
              </w:rPr>
            </w:pPr>
            <w:r w:rsidRPr="002C71FA">
              <w:rPr>
                <w:rFonts w:ascii="Arial" w:hAnsi="Arial" w:cs="Arial"/>
                <w:b/>
                <w:bCs/>
                <w:sz w:val="18"/>
                <w:szCs w:val="18"/>
              </w:rPr>
              <w:t>Стоимость остатка ценных бумаг (рублей)*</w:t>
            </w:r>
            <w:r w:rsidR="00B426C4">
              <w:rPr>
                <w:rFonts w:ascii="Arial" w:hAnsi="Arial" w:cs="Arial"/>
                <w:b/>
                <w:bCs/>
                <w:sz w:val="18"/>
                <w:szCs w:val="18"/>
              </w:rPr>
              <w:t>***</w:t>
            </w:r>
          </w:p>
        </w:tc>
        <w:tc>
          <w:tcPr>
            <w:tcW w:w="2836" w:type="dxa"/>
            <w:gridSpan w:val="2"/>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44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3" w:type="dxa"/>
            <w:gridSpan w:val="5"/>
            <w:vAlign w:val="center"/>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До</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Ставка % годовых, мин. 300  рублей</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0,01896</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0,01548</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0,01440</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3261" w:type="dxa"/>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10 000 000 000,01</w:t>
            </w:r>
          </w:p>
        </w:tc>
        <w:tc>
          <w:tcPr>
            <w:tcW w:w="2693" w:type="dxa"/>
            <w:gridSpan w:val="5"/>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20 000 000 000 </w:t>
            </w:r>
          </w:p>
        </w:tc>
        <w:tc>
          <w:tcPr>
            <w:tcW w:w="2836" w:type="dxa"/>
            <w:gridSpan w:val="2"/>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0,01440</w:t>
            </w:r>
          </w:p>
        </w:tc>
      </w:tr>
      <w:tr w:rsidR="00FE6531" w:rsidRPr="002C71FA" w:rsidTr="003E7FB1">
        <w:trPr>
          <w:trHeight w:hRule="exact" w:val="420"/>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rPr>
            </w:pPr>
          </w:p>
        </w:tc>
        <w:tc>
          <w:tcPr>
            <w:tcW w:w="5954" w:type="dxa"/>
            <w:gridSpan w:val="6"/>
            <w:vAlign w:val="center"/>
          </w:tcPr>
          <w:p w:rsidR="00FE6531" w:rsidRPr="002C71FA" w:rsidRDefault="00FE6531" w:rsidP="003E7FB1">
            <w:pPr>
              <w:pStyle w:val="a8"/>
              <w:numPr>
                <w:ilvl w:val="0"/>
                <w:numId w:val="1"/>
              </w:numPr>
              <w:rPr>
                <w:rFonts w:ascii="Arial" w:hAnsi="Arial" w:cs="Arial"/>
                <w:b/>
                <w:bCs/>
                <w:sz w:val="18"/>
                <w:szCs w:val="18"/>
              </w:rPr>
            </w:pPr>
            <w:r w:rsidRPr="002C71FA">
              <w:rPr>
                <w:rFonts w:ascii="Arial" w:hAnsi="Arial" w:cs="Arial"/>
                <w:sz w:val="18"/>
                <w:szCs w:val="18"/>
              </w:rPr>
              <w:t>20 000 000 000,01</w:t>
            </w:r>
          </w:p>
        </w:tc>
        <w:tc>
          <w:tcPr>
            <w:tcW w:w="2836" w:type="dxa"/>
            <w:gridSpan w:val="2"/>
            <w:vAlign w:val="center"/>
          </w:tcPr>
          <w:p w:rsidR="00FE6531" w:rsidRPr="002C71FA" w:rsidRDefault="00FE6531" w:rsidP="003E7FB1">
            <w:pPr>
              <w:rPr>
                <w:rFonts w:ascii="Arial" w:hAnsi="Arial" w:cs="Arial"/>
                <w:bCs/>
                <w:sz w:val="18"/>
                <w:szCs w:val="18"/>
                <w:lang w:val="en-US"/>
              </w:rPr>
            </w:pPr>
            <w:r w:rsidRPr="002C71FA">
              <w:rPr>
                <w:rFonts w:ascii="Arial" w:hAnsi="Arial" w:cs="Arial"/>
                <w:bCs/>
                <w:sz w:val="18"/>
                <w:szCs w:val="18"/>
              </w:rPr>
              <w:t>0,00864</w:t>
            </w:r>
          </w:p>
        </w:tc>
      </w:tr>
      <w:tr w:rsidR="00FE6531" w:rsidRPr="002C71FA" w:rsidTr="003E7FB1">
        <w:trPr>
          <w:trHeight w:hRule="exact" w:val="696"/>
        </w:trPr>
        <w:tc>
          <w:tcPr>
            <w:tcW w:w="1134" w:type="dxa"/>
            <w:tcBorders>
              <w:bottom w:val="single" w:sz="4" w:space="0" w:color="auto"/>
            </w:tcBorders>
          </w:tcPr>
          <w:p w:rsidR="00FE6531" w:rsidRPr="002C71FA" w:rsidRDefault="00FE6531" w:rsidP="003E7FB1">
            <w:pPr>
              <w:tabs>
                <w:tab w:val="left" w:pos="0"/>
                <w:tab w:val="left" w:pos="640"/>
              </w:tabs>
              <w:ind w:right="71" w:firstLine="214"/>
              <w:rPr>
                <w:rFonts w:ascii="Arial" w:hAnsi="Arial" w:cs="Arial"/>
                <w:sz w:val="18"/>
                <w:szCs w:val="18"/>
                <w:lang w:val="en-US"/>
              </w:rPr>
            </w:pPr>
            <w:r w:rsidRPr="002C71FA">
              <w:rPr>
                <w:rFonts w:ascii="Arial" w:hAnsi="Arial" w:cs="Arial"/>
                <w:sz w:val="18"/>
                <w:szCs w:val="18"/>
              </w:rPr>
              <w:t>8.4</w:t>
            </w:r>
          </w:p>
        </w:tc>
        <w:tc>
          <w:tcPr>
            <w:tcW w:w="8790" w:type="dxa"/>
            <w:gridSpan w:val="8"/>
          </w:tcPr>
          <w:p w:rsidR="00FE6531" w:rsidRPr="002C71FA" w:rsidRDefault="00FE653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(за исключением облигаций), учитываемых в международных депозитариях:</w:t>
            </w:r>
          </w:p>
        </w:tc>
      </w:tr>
      <w:tr w:rsidR="00FE6531" w:rsidRPr="002C71FA" w:rsidTr="003E7FB1">
        <w:trPr>
          <w:trHeight w:hRule="exact" w:val="865"/>
        </w:trPr>
        <w:tc>
          <w:tcPr>
            <w:tcW w:w="1134" w:type="dxa"/>
            <w:tcBorders>
              <w:bottom w:val="single" w:sz="4"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right w:val="single" w:sz="4" w:space="0" w:color="auto"/>
            </w:tcBorders>
          </w:tcPr>
          <w:p w:rsidR="00FE6531" w:rsidRPr="002C71FA" w:rsidRDefault="00FE6531" w:rsidP="003E7FB1">
            <w:pPr>
              <w:ind w:firstLine="720"/>
              <w:rPr>
                <w:rFonts w:ascii="Arial" w:hAnsi="Arial" w:cs="Arial"/>
                <w:b/>
                <w:bCs/>
                <w:sz w:val="18"/>
                <w:szCs w:val="18"/>
              </w:rPr>
            </w:pPr>
            <w:r w:rsidRPr="002C71FA">
              <w:rPr>
                <w:rFonts w:ascii="Arial" w:hAnsi="Arial" w:cs="Arial"/>
                <w:b/>
                <w:bCs/>
                <w:sz w:val="18"/>
                <w:szCs w:val="18"/>
              </w:rPr>
              <w:t>Стоимость остатка ценных бумаг (рублей)*</w:t>
            </w:r>
            <w:r w:rsidR="00B426C4">
              <w:rPr>
                <w:rFonts w:ascii="Arial" w:hAnsi="Arial" w:cs="Arial"/>
                <w:b/>
                <w:bCs/>
                <w:sz w:val="18"/>
                <w:szCs w:val="18"/>
              </w:rPr>
              <w:t>***</w:t>
            </w:r>
          </w:p>
        </w:tc>
        <w:tc>
          <w:tcPr>
            <w:tcW w:w="2814" w:type="dxa"/>
            <w:tcBorders>
              <w:left w:val="single" w:sz="4" w:space="0" w:color="auto"/>
            </w:tcBorders>
          </w:tcPr>
          <w:p w:rsidR="00FE6531" w:rsidRPr="002C71FA" w:rsidRDefault="00FE653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FE6531" w:rsidRPr="002C71FA" w:rsidTr="003E7FB1">
        <w:trPr>
          <w:trHeight w:hRule="exact" w:val="643"/>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5"/>
            <w:tcBorders>
              <w:top w:val="single" w:sz="6" w:space="0" w:color="auto"/>
              <w:left w:val="single" w:sz="6" w:space="0" w:color="auto"/>
              <w:bottom w:val="single" w:sz="6" w:space="0" w:color="auto"/>
              <w:right w:val="single" w:sz="4" w:space="0" w:color="auto"/>
            </w:tcBorders>
          </w:tcPr>
          <w:p w:rsidR="00FE6531" w:rsidRPr="002C71FA" w:rsidRDefault="00FE653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tcPr>
          <w:p w:rsidR="00FE6531" w:rsidRPr="002C71FA" w:rsidRDefault="00FE6531" w:rsidP="003E7FB1">
            <w:pPr>
              <w:rPr>
                <w:rFonts w:ascii="Arial" w:hAnsi="Arial" w:cs="Arial"/>
                <w:sz w:val="18"/>
                <w:szCs w:val="18"/>
              </w:rPr>
            </w:pPr>
            <w:r w:rsidRPr="002C71FA">
              <w:rPr>
                <w:rFonts w:ascii="Arial" w:hAnsi="Arial" w:cs="Arial"/>
                <w:sz w:val="18"/>
                <w:szCs w:val="18"/>
              </w:rPr>
              <w:t>Ставка % годовых, мин. 300  рублей</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1 150 000 000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0,024</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1 150 000 000, 01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 xml:space="preserve">2 500 000 000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0,020</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2 500 000 000, 01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5 000 000 000,01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6 000 000 000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0,018</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6 000 000 000,01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w:t>
            </w:r>
          </w:p>
        </w:tc>
      </w:tr>
      <w:tr w:rsidR="00FE653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10 000 000 000,01</w:t>
            </w:r>
          </w:p>
        </w:tc>
        <w:tc>
          <w:tcPr>
            <w:tcW w:w="2695" w:type="dxa"/>
            <w:gridSpan w:val="5"/>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20 000 000 000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rPr>
                <w:rFonts w:ascii="Arial" w:hAnsi="Arial" w:cs="Arial"/>
                <w:sz w:val="18"/>
                <w:szCs w:val="18"/>
              </w:rPr>
            </w:pPr>
            <w:r w:rsidRPr="002C71FA">
              <w:rPr>
                <w:rFonts w:ascii="Arial" w:hAnsi="Arial" w:cs="Arial"/>
                <w:sz w:val="18"/>
                <w:szCs w:val="18"/>
              </w:rPr>
              <w:t>0,016</w:t>
            </w:r>
          </w:p>
        </w:tc>
      </w:tr>
      <w:tr w:rsidR="00FE6531" w:rsidRPr="002C71FA" w:rsidTr="003E7FB1">
        <w:trPr>
          <w:trHeight w:hRule="exact" w:val="420"/>
        </w:trPr>
        <w:tc>
          <w:tcPr>
            <w:tcW w:w="1134" w:type="dxa"/>
            <w:tcBorders>
              <w:top w:val="single" w:sz="6" w:space="0" w:color="auto"/>
              <w:left w:val="single" w:sz="6" w:space="0" w:color="auto"/>
              <w:bottom w:val="single" w:sz="6" w:space="0" w:color="auto"/>
              <w:right w:val="single" w:sz="6" w:space="0" w:color="auto"/>
            </w:tcBorders>
          </w:tcPr>
          <w:p w:rsidR="00FE6531" w:rsidRPr="002C71FA" w:rsidRDefault="00FE6531" w:rsidP="003E7FB1">
            <w:pPr>
              <w:tabs>
                <w:tab w:val="left" w:pos="72"/>
                <w:tab w:val="left" w:pos="498"/>
                <w:tab w:val="left" w:pos="611"/>
              </w:tabs>
              <w:ind w:right="355" w:firstLine="214"/>
              <w:rPr>
                <w:rFonts w:ascii="Arial" w:hAnsi="Arial" w:cs="Arial"/>
                <w:sz w:val="18"/>
                <w:szCs w:val="18"/>
              </w:rPr>
            </w:pPr>
          </w:p>
        </w:tc>
        <w:tc>
          <w:tcPr>
            <w:tcW w:w="5976" w:type="dxa"/>
            <w:gridSpan w:val="7"/>
            <w:tcBorders>
              <w:top w:val="single" w:sz="6" w:space="0" w:color="auto"/>
              <w:left w:val="single" w:sz="6" w:space="0" w:color="auto"/>
              <w:bottom w:val="single" w:sz="6" w:space="0" w:color="auto"/>
              <w:right w:val="single" w:sz="4" w:space="0" w:color="auto"/>
            </w:tcBorders>
            <w:vAlign w:val="center"/>
          </w:tcPr>
          <w:p w:rsidR="00FE6531" w:rsidRPr="002C71FA" w:rsidRDefault="00FE6531" w:rsidP="003E7FB1">
            <w:pPr>
              <w:pStyle w:val="a8"/>
              <w:numPr>
                <w:ilvl w:val="0"/>
                <w:numId w:val="1"/>
              </w:numPr>
              <w:rPr>
                <w:rFonts w:ascii="Arial" w:hAnsi="Arial" w:cs="Arial"/>
                <w:sz w:val="18"/>
                <w:szCs w:val="18"/>
              </w:rPr>
            </w:pPr>
            <w:r w:rsidRPr="002C71FA">
              <w:rPr>
                <w:rFonts w:ascii="Arial" w:hAnsi="Arial" w:cs="Arial"/>
                <w:sz w:val="18"/>
                <w:szCs w:val="18"/>
              </w:rPr>
              <w:t>20 000 000 000,01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FE6531" w:rsidRPr="002C71FA" w:rsidRDefault="00FE6531" w:rsidP="003E7FB1">
            <w:pPr>
              <w:pStyle w:val="a3"/>
              <w:jc w:val="left"/>
              <w:rPr>
                <w:rFonts w:ascii="Arial" w:hAnsi="Arial" w:cs="Arial"/>
                <w:sz w:val="18"/>
                <w:szCs w:val="18"/>
              </w:rPr>
            </w:pPr>
            <w:r w:rsidRPr="002C71FA">
              <w:rPr>
                <w:rFonts w:ascii="Arial" w:hAnsi="Arial" w:cs="Arial"/>
                <w:sz w:val="18"/>
                <w:szCs w:val="18"/>
              </w:rPr>
              <w:t>0,016</w:t>
            </w:r>
          </w:p>
        </w:tc>
      </w:tr>
    </w:tbl>
    <w:p w:rsidR="00FE6531" w:rsidRPr="002C71FA" w:rsidRDefault="00FE6531" w:rsidP="00FE6531">
      <w:pPr>
        <w:jc w:val="both"/>
        <w:rPr>
          <w:rFonts w:ascii="Arial" w:hAnsi="Arial" w:cs="Arial"/>
          <w:sz w:val="18"/>
          <w:szCs w:val="18"/>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261"/>
        <w:gridCol w:w="20"/>
        <w:gridCol w:w="2673"/>
        <w:gridCol w:w="22"/>
        <w:gridCol w:w="2814"/>
      </w:tblGrid>
      <w:tr w:rsidR="003E7FB1" w:rsidRPr="002C71FA" w:rsidTr="00F6516B">
        <w:trPr>
          <w:trHeight w:hRule="exact" w:val="912"/>
        </w:trPr>
        <w:tc>
          <w:tcPr>
            <w:tcW w:w="1134" w:type="dxa"/>
            <w:tcBorders>
              <w:bottom w:val="single" w:sz="4" w:space="0" w:color="auto"/>
            </w:tcBorders>
          </w:tcPr>
          <w:p w:rsidR="003E7FB1" w:rsidRPr="00F6516B" w:rsidRDefault="003E7FB1" w:rsidP="00184DF1">
            <w:pPr>
              <w:tabs>
                <w:tab w:val="left" w:pos="0"/>
                <w:tab w:val="left" w:pos="640"/>
              </w:tabs>
              <w:ind w:right="71" w:firstLine="214"/>
              <w:rPr>
                <w:rFonts w:ascii="Arial" w:hAnsi="Arial" w:cs="Arial"/>
                <w:sz w:val="18"/>
                <w:szCs w:val="18"/>
              </w:rPr>
            </w:pPr>
            <w:r w:rsidRPr="002C71FA">
              <w:rPr>
                <w:rFonts w:ascii="Arial" w:hAnsi="Arial" w:cs="Arial"/>
                <w:sz w:val="18"/>
                <w:szCs w:val="18"/>
              </w:rPr>
              <w:t>8.</w:t>
            </w:r>
            <w:r w:rsidR="00A662AB">
              <w:rPr>
                <w:rFonts w:ascii="Arial" w:hAnsi="Arial" w:cs="Arial"/>
                <w:sz w:val="18"/>
                <w:szCs w:val="18"/>
              </w:rPr>
              <w:t>5.</w:t>
            </w:r>
          </w:p>
        </w:tc>
        <w:tc>
          <w:tcPr>
            <w:tcW w:w="8790" w:type="dxa"/>
            <w:gridSpan w:val="5"/>
          </w:tcPr>
          <w:p w:rsidR="003E7FB1" w:rsidRPr="002C71FA" w:rsidRDefault="003E7FB1" w:rsidP="003E7FB1">
            <w:pPr>
              <w:rPr>
                <w:rFonts w:ascii="Arial" w:hAnsi="Arial" w:cs="Arial"/>
                <w:b/>
                <w:bCs/>
                <w:sz w:val="18"/>
                <w:szCs w:val="18"/>
              </w:rPr>
            </w:pPr>
            <w:r w:rsidRPr="002C71FA">
              <w:rPr>
                <w:rFonts w:ascii="Arial" w:hAnsi="Arial" w:cs="Arial"/>
                <w:b/>
                <w:bCs/>
                <w:sz w:val="18"/>
                <w:szCs w:val="18"/>
              </w:rPr>
              <w:t>Ставки ежемесячной платы за услуги по хранению ценных бумаг и/или учету прав на ценные бумаги для - облигаций, учитываемых в международных депозитариях</w:t>
            </w:r>
            <w:r w:rsidR="00B36501">
              <w:rPr>
                <w:rFonts w:ascii="Arial" w:hAnsi="Arial" w:cs="Arial"/>
                <w:b/>
                <w:bCs/>
                <w:sz w:val="18"/>
                <w:szCs w:val="18"/>
              </w:rPr>
              <w:t xml:space="preserve"> и хранение</w:t>
            </w:r>
            <w:r w:rsidR="00B36501" w:rsidRPr="000B2E22">
              <w:rPr>
                <w:rFonts w:ascii="Arial" w:hAnsi="Arial" w:cs="Arial"/>
                <w:b/>
                <w:bCs/>
                <w:sz w:val="18"/>
                <w:szCs w:val="18"/>
              </w:rPr>
              <w:t xml:space="preserve"> и</w:t>
            </w:r>
            <w:r w:rsidR="00B36501" w:rsidRPr="00203328">
              <w:rPr>
                <w:rFonts w:ascii="Arial" w:hAnsi="Arial" w:cs="Arial"/>
                <w:b/>
                <w:bCs/>
                <w:sz w:val="18"/>
                <w:szCs w:val="18"/>
              </w:rPr>
              <w:t>/</w:t>
            </w:r>
            <w:r w:rsidR="00B36501">
              <w:rPr>
                <w:rFonts w:ascii="Arial" w:hAnsi="Arial" w:cs="Arial"/>
                <w:b/>
                <w:bCs/>
                <w:sz w:val="18"/>
                <w:szCs w:val="18"/>
              </w:rPr>
              <w:t xml:space="preserve">или учет прав на которые осуществляется Депозитарием по результатам заключения Депонентом договоров  </w:t>
            </w:r>
            <w:r w:rsidR="00B36501" w:rsidRPr="000B2E22">
              <w:rPr>
                <w:rFonts w:ascii="Arial" w:hAnsi="Arial" w:cs="Arial"/>
                <w:b/>
                <w:bCs/>
                <w:sz w:val="18"/>
                <w:szCs w:val="18"/>
              </w:rPr>
              <w:t xml:space="preserve">на Внебиржевом рынке </w:t>
            </w:r>
            <w:proofErr w:type="spellStart"/>
            <w:r w:rsidR="00B36501" w:rsidRPr="000B2E22">
              <w:rPr>
                <w:rFonts w:ascii="Arial" w:hAnsi="Arial" w:cs="Arial"/>
                <w:b/>
                <w:bCs/>
                <w:sz w:val="18"/>
                <w:szCs w:val="18"/>
              </w:rPr>
              <w:t>International</w:t>
            </w:r>
            <w:proofErr w:type="spellEnd"/>
            <w:r w:rsidR="00B36501" w:rsidRPr="000B2E22">
              <w:rPr>
                <w:rFonts w:ascii="Arial" w:hAnsi="Arial" w:cs="Arial"/>
                <w:b/>
                <w:bCs/>
                <w:sz w:val="18"/>
                <w:szCs w:val="18"/>
              </w:rPr>
              <w:t xml:space="preserve"> </w:t>
            </w:r>
            <w:proofErr w:type="spellStart"/>
            <w:r w:rsidR="00B36501" w:rsidRPr="000B2E22">
              <w:rPr>
                <w:rFonts w:ascii="Arial" w:hAnsi="Arial" w:cs="Arial"/>
                <w:b/>
                <w:bCs/>
                <w:sz w:val="18"/>
                <w:szCs w:val="18"/>
              </w:rPr>
              <w:t>Trading</w:t>
            </w:r>
            <w:proofErr w:type="spellEnd"/>
            <w:r w:rsidR="00B36501" w:rsidRPr="000B2E22">
              <w:rPr>
                <w:rFonts w:ascii="Arial" w:hAnsi="Arial" w:cs="Arial"/>
                <w:b/>
                <w:bCs/>
                <w:sz w:val="18"/>
                <w:szCs w:val="18"/>
              </w:rPr>
              <w:t xml:space="preserve"> </w:t>
            </w:r>
            <w:proofErr w:type="spellStart"/>
            <w:r w:rsidR="00B36501" w:rsidRPr="000B2E22">
              <w:rPr>
                <w:rFonts w:ascii="Arial" w:hAnsi="Arial" w:cs="Arial"/>
                <w:b/>
                <w:bCs/>
                <w:sz w:val="18"/>
                <w:szCs w:val="18"/>
              </w:rPr>
              <w:t>System</w:t>
            </w:r>
            <w:proofErr w:type="spellEnd"/>
            <w:r w:rsidR="00B36501" w:rsidRPr="000B2E22">
              <w:rPr>
                <w:rFonts w:ascii="Arial" w:hAnsi="Arial" w:cs="Arial"/>
                <w:b/>
                <w:bCs/>
                <w:sz w:val="18"/>
                <w:szCs w:val="18"/>
              </w:rPr>
              <w:t xml:space="preserve"> (ITS)</w:t>
            </w:r>
            <w:r w:rsidRPr="002C71FA">
              <w:rPr>
                <w:rFonts w:ascii="Arial" w:hAnsi="Arial" w:cs="Arial"/>
                <w:b/>
                <w:bCs/>
                <w:sz w:val="18"/>
                <w:szCs w:val="18"/>
              </w:rPr>
              <w:t>:</w:t>
            </w:r>
          </w:p>
        </w:tc>
      </w:tr>
      <w:tr w:rsidR="003E7FB1" w:rsidRPr="002C71FA" w:rsidTr="003E7FB1">
        <w:trPr>
          <w:trHeight w:hRule="exact" w:val="696"/>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5954" w:type="dxa"/>
            <w:gridSpan w:val="3"/>
          </w:tcPr>
          <w:p w:rsidR="003E7FB1" w:rsidRPr="002C71FA" w:rsidRDefault="003E7FB1" w:rsidP="00184DF1">
            <w:pPr>
              <w:jc w:val="center"/>
              <w:rPr>
                <w:rFonts w:ascii="Arial" w:hAnsi="Arial" w:cs="Arial"/>
                <w:b/>
                <w:bCs/>
                <w:sz w:val="18"/>
                <w:szCs w:val="18"/>
              </w:rPr>
            </w:pPr>
            <w:r w:rsidRPr="002C71FA">
              <w:rPr>
                <w:rFonts w:ascii="Arial" w:hAnsi="Arial" w:cs="Arial"/>
                <w:b/>
                <w:bCs/>
                <w:sz w:val="18"/>
                <w:szCs w:val="18"/>
              </w:rPr>
              <w:t>Стоимость остатка ценных бумаг (</w:t>
            </w:r>
            <w:r w:rsidR="00EA42D7" w:rsidRPr="002C71FA">
              <w:rPr>
                <w:rFonts w:ascii="Arial" w:hAnsi="Arial" w:cs="Arial"/>
                <w:b/>
                <w:bCs/>
                <w:sz w:val="18"/>
                <w:szCs w:val="18"/>
              </w:rPr>
              <w:t xml:space="preserve">доллары США, </w:t>
            </w:r>
            <w:r w:rsidR="00EA42D7" w:rsidRPr="002C71FA">
              <w:rPr>
                <w:rFonts w:ascii="Arial" w:hAnsi="Arial" w:cs="Arial"/>
                <w:b/>
                <w:bCs/>
                <w:sz w:val="18"/>
                <w:szCs w:val="18"/>
                <w:lang w:val="en-US"/>
              </w:rPr>
              <w:t>USD</w:t>
            </w:r>
            <w:r w:rsidRPr="002C71FA">
              <w:rPr>
                <w:rFonts w:ascii="Arial" w:hAnsi="Arial" w:cs="Arial"/>
                <w:b/>
                <w:bCs/>
                <w:sz w:val="18"/>
                <w:szCs w:val="18"/>
              </w:rPr>
              <w:t>)*</w:t>
            </w:r>
            <w:r w:rsidR="00B426C4">
              <w:rPr>
                <w:rFonts w:ascii="Arial" w:hAnsi="Arial" w:cs="Arial"/>
                <w:b/>
                <w:bCs/>
                <w:sz w:val="18"/>
                <w:szCs w:val="18"/>
              </w:rPr>
              <w:t>***</w:t>
            </w:r>
          </w:p>
        </w:tc>
        <w:tc>
          <w:tcPr>
            <w:tcW w:w="2836" w:type="dxa"/>
            <w:gridSpan w:val="2"/>
          </w:tcPr>
          <w:p w:rsidR="003E7FB1" w:rsidRPr="002C71FA" w:rsidRDefault="003E7FB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3E7FB1" w:rsidRPr="002C71FA" w:rsidTr="003E7FB1">
        <w:trPr>
          <w:trHeight w:hRule="exact" w:val="446"/>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3261" w:type="dxa"/>
            <w:vAlign w:val="center"/>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От</w:t>
            </w:r>
          </w:p>
        </w:tc>
        <w:tc>
          <w:tcPr>
            <w:tcW w:w="2693" w:type="dxa"/>
            <w:gridSpan w:val="2"/>
            <w:vAlign w:val="center"/>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До</w:t>
            </w:r>
          </w:p>
        </w:tc>
        <w:tc>
          <w:tcPr>
            <w:tcW w:w="2836" w:type="dxa"/>
            <w:gridSpan w:val="2"/>
            <w:vAlign w:val="center"/>
          </w:tcPr>
          <w:p w:rsidR="003E7FB1" w:rsidRPr="002C71FA" w:rsidRDefault="003E7FB1" w:rsidP="00184DF1">
            <w:pPr>
              <w:rPr>
                <w:rFonts w:ascii="Arial" w:hAnsi="Arial" w:cs="Arial"/>
                <w:sz w:val="18"/>
                <w:szCs w:val="18"/>
                <w:lang w:val="en-US"/>
              </w:rPr>
            </w:pPr>
            <w:r w:rsidRPr="002C71FA">
              <w:rPr>
                <w:rFonts w:ascii="Arial" w:hAnsi="Arial" w:cs="Arial"/>
                <w:sz w:val="18"/>
                <w:szCs w:val="18"/>
              </w:rPr>
              <w:t xml:space="preserve">Ставка % годовых, мин. </w:t>
            </w:r>
            <w:r w:rsidR="00184DF1" w:rsidRPr="002C71FA">
              <w:rPr>
                <w:rFonts w:ascii="Arial" w:hAnsi="Arial" w:cs="Arial"/>
                <w:sz w:val="18"/>
                <w:szCs w:val="18"/>
                <w:lang w:val="en-US"/>
              </w:rPr>
              <w:t>5 $</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 xml:space="preserve">5 000 000 </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5 000 000,01</w:t>
            </w:r>
          </w:p>
        </w:tc>
        <w:tc>
          <w:tcPr>
            <w:tcW w:w="2693" w:type="dxa"/>
            <w:gridSpan w:val="2"/>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145 000 000.00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145 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85</w:t>
            </w:r>
            <w:r w:rsidRPr="002C71FA">
              <w:rPr>
                <w:rFonts w:ascii="Arial" w:hAnsi="Arial" w:cs="Arial"/>
                <w:sz w:val="18"/>
                <w:szCs w:val="18"/>
              </w:rPr>
              <w:t>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0,01896</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 xml:space="preserve">85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425</w:t>
            </w:r>
            <w:r w:rsidRPr="002C71FA">
              <w:rPr>
                <w:rFonts w:ascii="Arial" w:hAnsi="Arial" w:cs="Arial"/>
                <w:sz w:val="18"/>
                <w:szCs w:val="18"/>
              </w:rPr>
              <w:t>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0,01548</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425</w:t>
            </w:r>
            <w:r w:rsidRPr="002C71FA">
              <w:rPr>
                <w:rFonts w:ascii="Arial" w:hAnsi="Arial" w:cs="Arial"/>
                <w:sz w:val="18"/>
                <w:szCs w:val="18"/>
              </w:rPr>
              <w:t> 000 000,01</w:t>
            </w:r>
          </w:p>
        </w:tc>
        <w:tc>
          <w:tcPr>
            <w:tcW w:w="2693" w:type="dxa"/>
            <w:gridSpan w:val="2"/>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700 000 000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0,01440</w:t>
            </w:r>
          </w:p>
        </w:tc>
      </w:tr>
      <w:tr w:rsidR="00184DF1" w:rsidRPr="002C71FA" w:rsidTr="003E7FB1">
        <w:trPr>
          <w:trHeight w:hRule="exact" w:val="420"/>
        </w:trPr>
        <w:tc>
          <w:tcPr>
            <w:tcW w:w="1134" w:type="dxa"/>
            <w:tcBorders>
              <w:bottom w:val="single" w:sz="4" w:space="0" w:color="auto"/>
            </w:tcBorders>
          </w:tcPr>
          <w:p w:rsidR="00184DF1" w:rsidRPr="002C71FA" w:rsidRDefault="00184DF1" w:rsidP="003E7FB1">
            <w:pPr>
              <w:tabs>
                <w:tab w:val="left" w:pos="0"/>
                <w:tab w:val="left" w:pos="640"/>
              </w:tabs>
              <w:ind w:right="71" w:firstLine="214"/>
              <w:rPr>
                <w:rFonts w:ascii="Arial" w:hAnsi="Arial" w:cs="Arial"/>
                <w:sz w:val="18"/>
                <w:szCs w:val="18"/>
              </w:rPr>
            </w:pPr>
          </w:p>
        </w:tc>
        <w:tc>
          <w:tcPr>
            <w:tcW w:w="3261" w:type="dxa"/>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 xml:space="preserve">700 </w:t>
            </w:r>
            <w:r w:rsidRPr="002C71FA">
              <w:rPr>
                <w:rFonts w:ascii="Arial" w:hAnsi="Arial" w:cs="Arial"/>
                <w:sz w:val="18"/>
                <w:szCs w:val="18"/>
              </w:rPr>
              <w:t>000 000,01</w:t>
            </w:r>
          </w:p>
        </w:tc>
        <w:tc>
          <w:tcPr>
            <w:tcW w:w="2693" w:type="dxa"/>
            <w:gridSpan w:val="2"/>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w:t>
            </w:r>
          </w:p>
        </w:tc>
        <w:tc>
          <w:tcPr>
            <w:tcW w:w="2836" w:type="dxa"/>
            <w:gridSpan w:val="2"/>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0,01440</w:t>
            </w:r>
          </w:p>
        </w:tc>
      </w:tr>
      <w:tr w:rsidR="003E7FB1" w:rsidRPr="002C71FA" w:rsidTr="003E7FB1">
        <w:trPr>
          <w:trHeight w:hRule="exact" w:val="420"/>
        </w:trPr>
        <w:tc>
          <w:tcPr>
            <w:tcW w:w="1134" w:type="dxa"/>
            <w:tcBorders>
              <w:bottom w:val="single" w:sz="4" w:space="0" w:color="auto"/>
            </w:tcBorders>
          </w:tcPr>
          <w:p w:rsidR="003E7FB1" w:rsidRPr="002C71FA" w:rsidRDefault="003E7FB1" w:rsidP="003E7FB1">
            <w:pPr>
              <w:tabs>
                <w:tab w:val="left" w:pos="0"/>
                <w:tab w:val="left" w:pos="640"/>
              </w:tabs>
              <w:ind w:right="71" w:firstLine="214"/>
              <w:rPr>
                <w:rFonts w:ascii="Arial" w:hAnsi="Arial" w:cs="Arial"/>
                <w:sz w:val="18"/>
                <w:szCs w:val="18"/>
              </w:rPr>
            </w:pPr>
          </w:p>
        </w:tc>
        <w:tc>
          <w:tcPr>
            <w:tcW w:w="5954" w:type="dxa"/>
            <w:gridSpan w:val="3"/>
            <w:vAlign w:val="center"/>
          </w:tcPr>
          <w:p w:rsidR="003E7FB1" w:rsidRPr="002C71FA" w:rsidRDefault="00184DF1" w:rsidP="003E7FB1">
            <w:pPr>
              <w:pStyle w:val="a8"/>
              <w:numPr>
                <w:ilvl w:val="0"/>
                <w:numId w:val="1"/>
              </w:numPr>
              <w:rPr>
                <w:rFonts w:ascii="Arial" w:hAnsi="Arial" w:cs="Arial"/>
                <w:b/>
                <w:bCs/>
                <w:sz w:val="18"/>
                <w:szCs w:val="18"/>
              </w:rPr>
            </w:pPr>
            <w:r w:rsidRPr="002C71FA">
              <w:rPr>
                <w:rFonts w:ascii="Arial" w:hAnsi="Arial" w:cs="Arial"/>
                <w:sz w:val="18"/>
                <w:szCs w:val="18"/>
              </w:rPr>
              <w:t>1 800 000 000</w:t>
            </w:r>
            <w:r w:rsidR="003E7FB1" w:rsidRPr="002C71FA">
              <w:rPr>
                <w:rFonts w:ascii="Arial" w:hAnsi="Arial" w:cs="Arial"/>
                <w:sz w:val="18"/>
                <w:szCs w:val="18"/>
              </w:rPr>
              <w:t>,01</w:t>
            </w:r>
          </w:p>
        </w:tc>
        <w:tc>
          <w:tcPr>
            <w:tcW w:w="2836" w:type="dxa"/>
            <w:gridSpan w:val="2"/>
            <w:vAlign w:val="center"/>
          </w:tcPr>
          <w:p w:rsidR="003E7FB1" w:rsidRPr="002C71FA" w:rsidRDefault="003E7FB1" w:rsidP="003E7FB1">
            <w:pPr>
              <w:rPr>
                <w:rFonts w:ascii="Arial" w:hAnsi="Arial" w:cs="Arial"/>
                <w:bCs/>
                <w:sz w:val="18"/>
                <w:szCs w:val="18"/>
                <w:lang w:val="en-US"/>
              </w:rPr>
            </w:pPr>
            <w:r w:rsidRPr="002C71FA">
              <w:rPr>
                <w:rFonts w:ascii="Arial" w:hAnsi="Arial" w:cs="Arial"/>
                <w:bCs/>
                <w:sz w:val="18"/>
                <w:szCs w:val="18"/>
              </w:rPr>
              <w:t>0,00864</w:t>
            </w:r>
          </w:p>
        </w:tc>
      </w:tr>
      <w:tr w:rsidR="003E7FB1" w:rsidRPr="002C71FA" w:rsidTr="00F6516B">
        <w:trPr>
          <w:trHeight w:hRule="exact" w:val="882"/>
        </w:trPr>
        <w:tc>
          <w:tcPr>
            <w:tcW w:w="1134" w:type="dxa"/>
            <w:tcBorders>
              <w:bottom w:val="single" w:sz="4" w:space="0" w:color="auto"/>
            </w:tcBorders>
          </w:tcPr>
          <w:p w:rsidR="003E7FB1" w:rsidRPr="00F6516B" w:rsidRDefault="003E7FB1" w:rsidP="00184DF1">
            <w:pPr>
              <w:tabs>
                <w:tab w:val="left" w:pos="0"/>
                <w:tab w:val="left" w:pos="640"/>
              </w:tabs>
              <w:ind w:right="71" w:firstLine="214"/>
              <w:rPr>
                <w:rFonts w:ascii="Arial" w:hAnsi="Arial" w:cs="Arial"/>
                <w:sz w:val="18"/>
                <w:szCs w:val="18"/>
              </w:rPr>
            </w:pPr>
            <w:r w:rsidRPr="002C71FA">
              <w:rPr>
                <w:rFonts w:ascii="Arial" w:hAnsi="Arial" w:cs="Arial"/>
                <w:sz w:val="18"/>
                <w:szCs w:val="18"/>
              </w:rPr>
              <w:t>8.</w:t>
            </w:r>
            <w:r w:rsidR="00A662AB">
              <w:rPr>
                <w:rFonts w:ascii="Arial" w:hAnsi="Arial" w:cs="Arial"/>
                <w:sz w:val="18"/>
                <w:szCs w:val="18"/>
              </w:rPr>
              <w:t>6</w:t>
            </w:r>
          </w:p>
        </w:tc>
        <w:tc>
          <w:tcPr>
            <w:tcW w:w="8790" w:type="dxa"/>
            <w:gridSpan w:val="5"/>
          </w:tcPr>
          <w:p w:rsidR="003E7FB1" w:rsidRPr="002C71FA" w:rsidRDefault="003E7FB1" w:rsidP="003E7FB1">
            <w:pPr>
              <w:rPr>
                <w:rFonts w:ascii="Arial" w:hAnsi="Arial" w:cs="Arial"/>
                <w:b/>
                <w:bCs/>
                <w:sz w:val="18"/>
                <w:szCs w:val="18"/>
              </w:rPr>
            </w:pPr>
            <w:proofErr w:type="gramStart"/>
            <w:r w:rsidRPr="002C71FA">
              <w:rPr>
                <w:rFonts w:ascii="Arial" w:hAnsi="Arial" w:cs="Arial"/>
                <w:b/>
                <w:bCs/>
                <w:sz w:val="18"/>
                <w:szCs w:val="18"/>
              </w:rPr>
              <w:t>Ставки ежемесячной платы за услуги по хранению ценных бумаг и/или учету прав на ценные бумаги (за исключением облигаций), учитываемых в международных депозитариях</w:t>
            </w:r>
            <w:r w:rsidR="00B36501">
              <w:rPr>
                <w:rFonts w:ascii="Arial" w:hAnsi="Arial" w:cs="Arial"/>
                <w:b/>
                <w:bCs/>
                <w:sz w:val="18"/>
                <w:szCs w:val="18"/>
              </w:rPr>
              <w:t xml:space="preserve"> и хранение</w:t>
            </w:r>
            <w:r w:rsidR="00B36501" w:rsidRPr="000B2E22">
              <w:rPr>
                <w:rFonts w:ascii="Arial" w:hAnsi="Arial" w:cs="Arial"/>
                <w:b/>
                <w:bCs/>
                <w:sz w:val="18"/>
                <w:szCs w:val="18"/>
              </w:rPr>
              <w:t xml:space="preserve"> и</w:t>
            </w:r>
            <w:r w:rsidR="00B36501" w:rsidRPr="00203328">
              <w:rPr>
                <w:rFonts w:ascii="Arial" w:hAnsi="Arial" w:cs="Arial"/>
                <w:b/>
                <w:bCs/>
                <w:sz w:val="18"/>
                <w:szCs w:val="18"/>
              </w:rPr>
              <w:t>/</w:t>
            </w:r>
            <w:r w:rsidR="00B36501">
              <w:rPr>
                <w:rFonts w:ascii="Arial" w:hAnsi="Arial" w:cs="Arial"/>
                <w:b/>
                <w:bCs/>
                <w:sz w:val="18"/>
                <w:szCs w:val="18"/>
              </w:rPr>
              <w:t xml:space="preserve">или учет прав на которые осуществляется Депозитарием по результатам заключения Депонентом договоров  </w:t>
            </w:r>
            <w:r w:rsidR="00B36501" w:rsidRPr="000B2E22">
              <w:rPr>
                <w:rFonts w:ascii="Arial" w:hAnsi="Arial" w:cs="Arial"/>
                <w:b/>
                <w:bCs/>
                <w:sz w:val="18"/>
                <w:szCs w:val="18"/>
              </w:rPr>
              <w:t xml:space="preserve">на Внебиржевом рынке </w:t>
            </w:r>
            <w:proofErr w:type="spellStart"/>
            <w:r w:rsidR="00B36501" w:rsidRPr="000B2E22">
              <w:rPr>
                <w:rFonts w:ascii="Arial" w:hAnsi="Arial" w:cs="Arial"/>
                <w:b/>
                <w:bCs/>
                <w:sz w:val="18"/>
                <w:szCs w:val="18"/>
              </w:rPr>
              <w:t>International</w:t>
            </w:r>
            <w:proofErr w:type="spellEnd"/>
            <w:r w:rsidR="00B36501" w:rsidRPr="000B2E22">
              <w:rPr>
                <w:rFonts w:ascii="Arial" w:hAnsi="Arial" w:cs="Arial"/>
                <w:b/>
                <w:bCs/>
                <w:sz w:val="18"/>
                <w:szCs w:val="18"/>
              </w:rPr>
              <w:t xml:space="preserve"> </w:t>
            </w:r>
            <w:proofErr w:type="spellStart"/>
            <w:r w:rsidR="00B36501" w:rsidRPr="000B2E22">
              <w:rPr>
                <w:rFonts w:ascii="Arial" w:hAnsi="Arial" w:cs="Arial"/>
                <w:b/>
                <w:bCs/>
                <w:sz w:val="18"/>
                <w:szCs w:val="18"/>
              </w:rPr>
              <w:t>Trading</w:t>
            </w:r>
            <w:proofErr w:type="spellEnd"/>
            <w:r w:rsidR="00B36501" w:rsidRPr="000B2E22">
              <w:rPr>
                <w:rFonts w:ascii="Arial" w:hAnsi="Arial" w:cs="Arial"/>
                <w:b/>
                <w:bCs/>
                <w:sz w:val="18"/>
                <w:szCs w:val="18"/>
              </w:rPr>
              <w:t xml:space="preserve"> </w:t>
            </w:r>
            <w:proofErr w:type="spellStart"/>
            <w:r w:rsidR="00B36501" w:rsidRPr="000B2E22">
              <w:rPr>
                <w:rFonts w:ascii="Arial" w:hAnsi="Arial" w:cs="Arial"/>
                <w:b/>
                <w:bCs/>
                <w:sz w:val="18"/>
                <w:szCs w:val="18"/>
              </w:rPr>
              <w:t>System</w:t>
            </w:r>
            <w:proofErr w:type="spellEnd"/>
            <w:r w:rsidR="00B36501" w:rsidRPr="000B2E22">
              <w:rPr>
                <w:rFonts w:ascii="Arial" w:hAnsi="Arial" w:cs="Arial"/>
                <w:b/>
                <w:bCs/>
                <w:sz w:val="18"/>
                <w:szCs w:val="18"/>
              </w:rPr>
              <w:t xml:space="preserve"> (ITS))</w:t>
            </w:r>
            <w:r w:rsidR="00B36501" w:rsidRPr="002C71FA">
              <w:rPr>
                <w:rFonts w:ascii="Arial" w:hAnsi="Arial" w:cs="Arial"/>
                <w:b/>
                <w:bCs/>
                <w:sz w:val="18"/>
                <w:szCs w:val="18"/>
              </w:rPr>
              <w:t>:</w:t>
            </w:r>
            <w:r w:rsidRPr="002C71FA">
              <w:rPr>
                <w:rFonts w:ascii="Arial" w:hAnsi="Arial" w:cs="Arial"/>
                <w:b/>
                <w:bCs/>
                <w:sz w:val="18"/>
                <w:szCs w:val="18"/>
              </w:rPr>
              <w:t>:</w:t>
            </w:r>
            <w:proofErr w:type="gramEnd"/>
          </w:p>
        </w:tc>
      </w:tr>
      <w:tr w:rsidR="003E7FB1" w:rsidRPr="002C71FA" w:rsidTr="003E7FB1">
        <w:trPr>
          <w:trHeight w:hRule="exact" w:val="865"/>
        </w:trPr>
        <w:tc>
          <w:tcPr>
            <w:tcW w:w="1134" w:type="dxa"/>
            <w:tcBorders>
              <w:bottom w:val="single" w:sz="4" w:space="0" w:color="auto"/>
            </w:tcBorders>
          </w:tcPr>
          <w:p w:rsidR="003E7FB1" w:rsidRPr="002C71FA" w:rsidRDefault="003E7FB1" w:rsidP="003E7FB1">
            <w:pPr>
              <w:tabs>
                <w:tab w:val="left" w:pos="72"/>
                <w:tab w:val="left" w:pos="498"/>
                <w:tab w:val="left" w:pos="611"/>
              </w:tabs>
              <w:ind w:right="355" w:firstLine="214"/>
              <w:rPr>
                <w:rFonts w:ascii="Arial" w:hAnsi="Arial" w:cs="Arial"/>
                <w:sz w:val="18"/>
                <w:szCs w:val="18"/>
              </w:rPr>
            </w:pPr>
          </w:p>
        </w:tc>
        <w:tc>
          <w:tcPr>
            <w:tcW w:w="5976" w:type="dxa"/>
            <w:gridSpan w:val="4"/>
            <w:tcBorders>
              <w:right w:val="single" w:sz="4" w:space="0" w:color="auto"/>
            </w:tcBorders>
          </w:tcPr>
          <w:p w:rsidR="0012527B" w:rsidRDefault="00B426C4" w:rsidP="00F6516B">
            <w:pPr>
              <w:rPr>
                <w:rFonts w:ascii="Arial" w:hAnsi="Arial" w:cs="Arial"/>
                <w:b/>
                <w:bCs/>
                <w:sz w:val="18"/>
                <w:szCs w:val="18"/>
              </w:rPr>
            </w:pPr>
            <w:r>
              <w:rPr>
                <w:rFonts w:ascii="Arial" w:hAnsi="Arial" w:cs="Arial"/>
                <w:b/>
                <w:bCs/>
                <w:sz w:val="18"/>
                <w:szCs w:val="18"/>
              </w:rPr>
              <w:t xml:space="preserve">      </w:t>
            </w:r>
            <w:r w:rsidR="003E7FB1" w:rsidRPr="002C71FA">
              <w:rPr>
                <w:rFonts w:ascii="Arial" w:hAnsi="Arial" w:cs="Arial"/>
                <w:b/>
                <w:bCs/>
                <w:sz w:val="18"/>
                <w:szCs w:val="18"/>
              </w:rPr>
              <w:t>Стоимость остатка ценных бумаг (</w:t>
            </w:r>
            <w:r w:rsidR="00EA42D7" w:rsidRPr="002C71FA">
              <w:rPr>
                <w:rFonts w:ascii="Arial" w:hAnsi="Arial" w:cs="Arial"/>
                <w:b/>
                <w:bCs/>
                <w:sz w:val="18"/>
                <w:szCs w:val="18"/>
              </w:rPr>
              <w:t xml:space="preserve">доллары США, </w:t>
            </w:r>
            <w:r w:rsidR="00EA42D7" w:rsidRPr="002C71FA">
              <w:rPr>
                <w:rFonts w:ascii="Arial" w:hAnsi="Arial" w:cs="Arial"/>
                <w:b/>
                <w:bCs/>
                <w:sz w:val="18"/>
                <w:szCs w:val="18"/>
                <w:lang w:val="en-US"/>
              </w:rPr>
              <w:t>USD</w:t>
            </w:r>
            <w:r w:rsidR="003E7FB1" w:rsidRPr="002C71FA">
              <w:rPr>
                <w:rFonts w:ascii="Arial" w:hAnsi="Arial" w:cs="Arial"/>
                <w:b/>
                <w:bCs/>
                <w:sz w:val="18"/>
                <w:szCs w:val="18"/>
              </w:rPr>
              <w:t>)*</w:t>
            </w:r>
            <w:r>
              <w:rPr>
                <w:rFonts w:ascii="Arial" w:hAnsi="Arial" w:cs="Arial"/>
                <w:b/>
                <w:bCs/>
                <w:sz w:val="18"/>
                <w:szCs w:val="18"/>
              </w:rPr>
              <w:t>***</w:t>
            </w:r>
          </w:p>
        </w:tc>
        <w:tc>
          <w:tcPr>
            <w:tcW w:w="2814" w:type="dxa"/>
            <w:tcBorders>
              <w:left w:val="single" w:sz="4" w:space="0" w:color="auto"/>
            </w:tcBorders>
          </w:tcPr>
          <w:p w:rsidR="003E7FB1" w:rsidRPr="002C71FA" w:rsidRDefault="003E7FB1" w:rsidP="003E7FB1">
            <w:pPr>
              <w:rPr>
                <w:rFonts w:ascii="Arial" w:hAnsi="Arial" w:cs="Arial"/>
                <w:b/>
                <w:bCs/>
                <w:sz w:val="18"/>
                <w:szCs w:val="18"/>
              </w:rPr>
            </w:pPr>
            <w:r w:rsidRPr="002C71FA">
              <w:rPr>
                <w:rFonts w:ascii="Arial" w:hAnsi="Arial" w:cs="Arial"/>
                <w:b/>
                <w:bCs/>
                <w:sz w:val="18"/>
                <w:szCs w:val="18"/>
              </w:rPr>
              <w:t>По совокупности открытых счетов Депонента в Депозитарии</w:t>
            </w:r>
          </w:p>
        </w:tc>
      </w:tr>
      <w:tr w:rsidR="003E7FB1" w:rsidRPr="002C71FA" w:rsidTr="003E7FB1">
        <w:trPr>
          <w:trHeight w:hRule="exact" w:val="643"/>
        </w:trPr>
        <w:tc>
          <w:tcPr>
            <w:tcW w:w="1134" w:type="dxa"/>
            <w:tcBorders>
              <w:top w:val="single" w:sz="6" w:space="0" w:color="auto"/>
              <w:left w:val="single" w:sz="6" w:space="0" w:color="auto"/>
              <w:bottom w:val="single" w:sz="4" w:space="0" w:color="auto"/>
              <w:right w:val="single" w:sz="6" w:space="0" w:color="auto"/>
            </w:tcBorders>
          </w:tcPr>
          <w:p w:rsidR="003E7FB1" w:rsidRPr="002C71FA" w:rsidRDefault="003E7FB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От</w:t>
            </w:r>
          </w:p>
        </w:tc>
        <w:tc>
          <w:tcPr>
            <w:tcW w:w="2695" w:type="dxa"/>
            <w:gridSpan w:val="2"/>
            <w:tcBorders>
              <w:top w:val="single" w:sz="6" w:space="0" w:color="auto"/>
              <w:left w:val="single" w:sz="6" w:space="0" w:color="auto"/>
              <w:bottom w:val="single" w:sz="6" w:space="0" w:color="auto"/>
              <w:right w:val="single" w:sz="4" w:space="0" w:color="auto"/>
            </w:tcBorders>
          </w:tcPr>
          <w:p w:rsidR="003E7FB1" w:rsidRPr="002C71FA" w:rsidRDefault="003E7FB1" w:rsidP="003E7FB1">
            <w:pPr>
              <w:ind w:firstLine="720"/>
              <w:rPr>
                <w:rFonts w:ascii="Arial" w:hAnsi="Arial" w:cs="Arial"/>
                <w:sz w:val="18"/>
                <w:szCs w:val="18"/>
              </w:rPr>
            </w:pPr>
            <w:r w:rsidRPr="002C71FA">
              <w:rPr>
                <w:rFonts w:ascii="Arial" w:hAnsi="Arial" w:cs="Arial"/>
                <w:sz w:val="18"/>
                <w:szCs w:val="18"/>
              </w:rPr>
              <w:t xml:space="preserve">До </w:t>
            </w:r>
          </w:p>
        </w:tc>
        <w:tc>
          <w:tcPr>
            <w:tcW w:w="2814" w:type="dxa"/>
            <w:tcBorders>
              <w:top w:val="single" w:sz="6" w:space="0" w:color="auto"/>
              <w:left w:val="single" w:sz="4" w:space="0" w:color="auto"/>
              <w:bottom w:val="single" w:sz="6" w:space="0" w:color="auto"/>
              <w:right w:val="single" w:sz="6" w:space="0" w:color="auto"/>
            </w:tcBorders>
            <w:shd w:val="clear" w:color="auto" w:fill="auto"/>
          </w:tcPr>
          <w:p w:rsidR="003E7FB1" w:rsidRPr="002C71FA" w:rsidRDefault="003E7FB1" w:rsidP="003E7FB1">
            <w:pPr>
              <w:rPr>
                <w:rFonts w:ascii="Arial" w:hAnsi="Arial" w:cs="Arial"/>
                <w:sz w:val="18"/>
                <w:szCs w:val="18"/>
              </w:rPr>
            </w:pPr>
            <w:r w:rsidRPr="002C71FA">
              <w:rPr>
                <w:rFonts w:ascii="Arial" w:hAnsi="Arial" w:cs="Arial"/>
                <w:sz w:val="18"/>
                <w:szCs w:val="18"/>
              </w:rPr>
              <w:t xml:space="preserve">Ставка % годовых, </w:t>
            </w:r>
            <w:r w:rsidR="005002C9" w:rsidRPr="002C71FA">
              <w:rPr>
                <w:rFonts w:ascii="Arial" w:hAnsi="Arial" w:cs="Arial"/>
                <w:sz w:val="18"/>
                <w:szCs w:val="18"/>
              </w:rPr>
              <w:t xml:space="preserve">мин. </w:t>
            </w:r>
            <w:r w:rsidR="005002C9" w:rsidRPr="002C71FA">
              <w:rPr>
                <w:rFonts w:ascii="Arial" w:hAnsi="Arial" w:cs="Arial"/>
                <w:sz w:val="18"/>
                <w:szCs w:val="18"/>
                <w:lang w:val="en-US"/>
              </w:rPr>
              <w:t>5 $</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 xml:space="preserve">5 000 000 </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7</w:t>
            </w:r>
            <w:r w:rsidRPr="002C71FA">
              <w:rPr>
                <w:rFonts w:ascii="Arial" w:hAnsi="Arial" w:cs="Arial"/>
                <w:sz w:val="18"/>
                <w:szCs w:val="18"/>
              </w:rPr>
              <w:t>5 000 000,01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145 000 000.00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145 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85</w:t>
            </w:r>
            <w:r w:rsidRPr="002C71FA">
              <w:rPr>
                <w:rFonts w:ascii="Arial" w:hAnsi="Arial" w:cs="Arial"/>
                <w:sz w:val="18"/>
                <w:szCs w:val="18"/>
              </w:rPr>
              <w:t>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0,024</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2</w:t>
            </w:r>
            <w:r w:rsidRPr="002C71FA">
              <w:rPr>
                <w:rFonts w:ascii="Arial" w:hAnsi="Arial" w:cs="Arial"/>
                <w:sz w:val="18"/>
                <w:szCs w:val="18"/>
                <w:lang w:val="en-US"/>
              </w:rPr>
              <w:t xml:space="preserve">85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425</w:t>
            </w:r>
            <w:r w:rsidRPr="002C71FA">
              <w:rPr>
                <w:rFonts w:ascii="Arial" w:hAnsi="Arial" w:cs="Arial"/>
                <w:sz w:val="18"/>
                <w:szCs w:val="18"/>
              </w:rPr>
              <w:t>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0,020</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425</w:t>
            </w:r>
            <w:r w:rsidRPr="002C71FA">
              <w:rPr>
                <w:rFonts w:ascii="Arial" w:hAnsi="Arial" w:cs="Arial"/>
                <w:sz w:val="18"/>
                <w:szCs w:val="18"/>
              </w:rPr>
              <w:t>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lang w:val="en-US"/>
              </w:rPr>
            </w:pPr>
            <w:r w:rsidRPr="002C71FA">
              <w:rPr>
                <w:rFonts w:ascii="Arial" w:hAnsi="Arial" w:cs="Arial"/>
                <w:sz w:val="18"/>
                <w:szCs w:val="18"/>
                <w:lang w:val="en-US"/>
              </w:rPr>
              <w:t>700 000 000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lang w:val="en-US"/>
              </w:rPr>
              <w:t xml:space="preserve">700 </w:t>
            </w:r>
            <w:r w:rsidRPr="002C71FA">
              <w:rPr>
                <w:rFonts w:ascii="Arial" w:hAnsi="Arial" w:cs="Arial"/>
                <w:sz w:val="18"/>
                <w:szCs w:val="18"/>
              </w:rPr>
              <w:t>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0,018</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1 800 000 000,01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4 000 000 000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0,016</w:t>
            </w:r>
          </w:p>
        </w:tc>
      </w:tr>
      <w:tr w:rsidR="00184DF1" w:rsidRPr="002C71FA" w:rsidTr="003E7FB1">
        <w:trPr>
          <w:trHeight w:hRule="exact" w:val="419"/>
        </w:trPr>
        <w:tc>
          <w:tcPr>
            <w:tcW w:w="1134" w:type="dxa"/>
            <w:tcBorders>
              <w:top w:val="single" w:sz="6" w:space="0" w:color="auto"/>
              <w:left w:val="single" w:sz="6" w:space="0" w:color="auto"/>
              <w:bottom w:val="single" w:sz="4"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3281" w:type="dxa"/>
            <w:gridSpan w:val="2"/>
            <w:tcBorders>
              <w:top w:val="single" w:sz="6" w:space="0" w:color="auto"/>
              <w:left w:val="single" w:sz="6" w:space="0" w:color="auto"/>
              <w:bottom w:val="single" w:sz="6" w:space="0" w:color="auto"/>
              <w:right w:val="single" w:sz="6"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4 000 000 000,01</w:t>
            </w:r>
          </w:p>
        </w:tc>
        <w:tc>
          <w:tcPr>
            <w:tcW w:w="2695" w:type="dxa"/>
            <w:gridSpan w:val="2"/>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14 000 000 000</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3E7FB1">
            <w:pPr>
              <w:rPr>
                <w:rFonts w:ascii="Arial" w:hAnsi="Arial" w:cs="Arial"/>
                <w:sz w:val="18"/>
                <w:szCs w:val="18"/>
              </w:rPr>
            </w:pPr>
            <w:r w:rsidRPr="002C71FA">
              <w:rPr>
                <w:rFonts w:ascii="Arial" w:hAnsi="Arial" w:cs="Arial"/>
                <w:sz w:val="18"/>
                <w:szCs w:val="18"/>
              </w:rPr>
              <w:t>0,016</w:t>
            </w:r>
          </w:p>
        </w:tc>
      </w:tr>
      <w:tr w:rsidR="00184DF1" w:rsidRPr="002C71FA" w:rsidTr="003E7FB1">
        <w:trPr>
          <w:trHeight w:hRule="exact" w:val="420"/>
        </w:trPr>
        <w:tc>
          <w:tcPr>
            <w:tcW w:w="1134" w:type="dxa"/>
            <w:tcBorders>
              <w:top w:val="single" w:sz="6" w:space="0" w:color="auto"/>
              <w:left w:val="single" w:sz="6" w:space="0" w:color="auto"/>
              <w:bottom w:val="single" w:sz="6" w:space="0" w:color="auto"/>
              <w:right w:val="single" w:sz="6" w:space="0" w:color="auto"/>
            </w:tcBorders>
          </w:tcPr>
          <w:p w:rsidR="00184DF1" w:rsidRPr="002C71FA" w:rsidRDefault="00184DF1" w:rsidP="003E7FB1">
            <w:pPr>
              <w:tabs>
                <w:tab w:val="left" w:pos="72"/>
                <w:tab w:val="left" w:pos="498"/>
                <w:tab w:val="left" w:pos="611"/>
              </w:tabs>
              <w:ind w:right="355" w:firstLine="214"/>
              <w:rPr>
                <w:rFonts w:ascii="Arial" w:hAnsi="Arial" w:cs="Arial"/>
                <w:sz w:val="18"/>
                <w:szCs w:val="18"/>
              </w:rPr>
            </w:pPr>
          </w:p>
        </w:tc>
        <w:tc>
          <w:tcPr>
            <w:tcW w:w="5976" w:type="dxa"/>
            <w:gridSpan w:val="4"/>
            <w:tcBorders>
              <w:top w:val="single" w:sz="6" w:space="0" w:color="auto"/>
              <w:left w:val="single" w:sz="6" w:space="0" w:color="auto"/>
              <w:bottom w:val="single" w:sz="6" w:space="0" w:color="auto"/>
              <w:right w:val="single" w:sz="4" w:space="0" w:color="auto"/>
            </w:tcBorders>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14 000 000 000,01</w:t>
            </w:r>
          </w:p>
        </w:tc>
        <w:tc>
          <w:tcPr>
            <w:tcW w:w="2814" w:type="dxa"/>
            <w:tcBorders>
              <w:top w:val="single" w:sz="6" w:space="0" w:color="auto"/>
              <w:left w:val="single" w:sz="4" w:space="0" w:color="auto"/>
              <w:bottom w:val="single" w:sz="6" w:space="0" w:color="auto"/>
              <w:right w:val="single" w:sz="6" w:space="0" w:color="auto"/>
            </w:tcBorders>
            <w:shd w:val="clear" w:color="auto" w:fill="auto"/>
            <w:vAlign w:val="center"/>
          </w:tcPr>
          <w:p w:rsidR="00184DF1" w:rsidRPr="002C71FA" w:rsidRDefault="00184DF1" w:rsidP="00EA42D7">
            <w:pPr>
              <w:pStyle w:val="a3"/>
              <w:jc w:val="left"/>
              <w:rPr>
                <w:rFonts w:ascii="Arial" w:hAnsi="Arial" w:cs="Arial"/>
                <w:sz w:val="18"/>
                <w:szCs w:val="18"/>
              </w:rPr>
            </w:pPr>
            <w:r w:rsidRPr="002C71FA">
              <w:rPr>
                <w:rFonts w:ascii="Arial" w:hAnsi="Arial" w:cs="Arial"/>
                <w:sz w:val="18"/>
                <w:szCs w:val="18"/>
              </w:rPr>
              <w:t>0,016</w:t>
            </w:r>
          </w:p>
        </w:tc>
      </w:tr>
    </w:tbl>
    <w:p w:rsidR="003E7FB1" w:rsidRPr="002C71FA" w:rsidRDefault="003E7FB1" w:rsidP="00FE6531">
      <w:pPr>
        <w:jc w:val="both"/>
        <w:rPr>
          <w:rFonts w:ascii="Arial" w:hAnsi="Arial" w:cs="Arial"/>
          <w:sz w:val="18"/>
          <w:szCs w:val="18"/>
        </w:rPr>
      </w:pPr>
    </w:p>
    <w:tbl>
      <w:tblPr>
        <w:tblW w:w="9924"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5529"/>
        <w:gridCol w:w="3261"/>
      </w:tblGrid>
      <w:tr w:rsidR="00C700DF" w:rsidRPr="002C71FA" w:rsidTr="00CB0CCC">
        <w:trPr>
          <w:trHeight w:hRule="exact" w:val="460"/>
        </w:trPr>
        <w:tc>
          <w:tcPr>
            <w:tcW w:w="1134" w:type="dxa"/>
            <w:tcBorders>
              <w:bottom w:val="single" w:sz="4" w:space="0" w:color="auto"/>
            </w:tcBorders>
            <w:vAlign w:val="center"/>
          </w:tcPr>
          <w:p w:rsidR="00C700DF" w:rsidRPr="002C71FA" w:rsidRDefault="00C700DF" w:rsidP="00CB0CCC">
            <w:pPr>
              <w:tabs>
                <w:tab w:val="left" w:pos="72"/>
                <w:tab w:val="left" w:pos="782"/>
                <w:tab w:val="left" w:pos="923"/>
                <w:tab w:val="left" w:pos="1065"/>
              </w:tabs>
              <w:ind w:right="1064" w:firstLine="214"/>
              <w:jc w:val="center"/>
              <w:rPr>
                <w:rFonts w:ascii="Arial" w:hAnsi="Arial" w:cs="Arial"/>
                <w:sz w:val="18"/>
                <w:szCs w:val="18"/>
              </w:rPr>
            </w:pPr>
            <w:r>
              <w:rPr>
                <w:rFonts w:ascii="Arial" w:hAnsi="Arial" w:cs="Arial"/>
                <w:sz w:val="18"/>
                <w:szCs w:val="18"/>
              </w:rPr>
              <w:t>9</w:t>
            </w:r>
          </w:p>
        </w:tc>
        <w:tc>
          <w:tcPr>
            <w:tcW w:w="5529" w:type="dxa"/>
            <w:tcBorders>
              <w:bottom w:val="single" w:sz="4" w:space="0" w:color="auto"/>
            </w:tcBorders>
            <w:vAlign w:val="center"/>
          </w:tcPr>
          <w:p w:rsidR="00C700DF" w:rsidRPr="002C71FA" w:rsidRDefault="00C700DF" w:rsidP="00CB0CCC">
            <w:pPr>
              <w:pStyle w:val="BodyTextIndent21"/>
              <w:keepNext/>
              <w:spacing w:before="120" w:after="120"/>
              <w:rPr>
                <w:rFonts w:ascii="Arial" w:eastAsiaTheme="minorEastAsia" w:hAnsi="Arial" w:cs="Arial"/>
                <w:sz w:val="18"/>
                <w:szCs w:val="18"/>
                <w:lang w:eastAsia="ja-JP"/>
              </w:rPr>
            </w:pPr>
            <w:r>
              <w:rPr>
                <w:rFonts w:ascii="Arial" w:eastAsiaTheme="minorEastAsia" w:hAnsi="Arial" w:cs="Arial"/>
                <w:sz w:val="18"/>
                <w:szCs w:val="18"/>
                <w:lang w:eastAsia="ja-JP"/>
              </w:rPr>
              <w:t>Информационные</w:t>
            </w:r>
            <w:r w:rsidRPr="002C71FA">
              <w:rPr>
                <w:rFonts w:ascii="Arial" w:eastAsiaTheme="minorEastAsia" w:hAnsi="Arial" w:cs="Arial"/>
                <w:sz w:val="18"/>
                <w:szCs w:val="18"/>
                <w:lang w:eastAsia="ja-JP"/>
              </w:rPr>
              <w:t xml:space="preserve"> операции</w:t>
            </w:r>
          </w:p>
        </w:tc>
        <w:tc>
          <w:tcPr>
            <w:tcW w:w="3261" w:type="dxa"/>
            <w:tcBorders>
              <w:bottom w:val="single" w:sz="4" w:space="0" w:color="auto"/>
            </w:tcBorders>
            <w:vAlign w:val="center"/>
          </w:tcPr>
          <w:p w:rsidR="00C700DF" w:rsidRPr="002C71FA" w:rsidRDefault="00C700DF" w:rsidP="00CB0CCC">
            <w:pPr>
              <w:ind w:firstLine="71"/>
              <w:jc w:val="center"/>
              <w:rPr>
                <w:rFonts w:ascii="Arial" w:hAnsi="Arial" w:cs="Arial"/>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782F02" w:rsidRPr="00956178" w:rsidTr="00315A99">
        <w:trPr>
          <w:trHeight w:val="698"/>
        </w:trPr>
        <w:tc>
          <w:tcPr>
            <w:tcW w:w="1134" w:type="dxa"/>
            <w:tcBorders>
              <w:top w:val="single" w:sz="4" w:space="0" w:color="auto"/>
              <w:left w:val="single" w:sz="4" w:space="0" w:color="auto"/>
              <w:bottom w:val="single" w:sz="4" w:space="0" w:color="auto"/>
              <w:right w:val="single" w:sz="4" w:space="0" w:color="auto"/>
            </w:tcBorders>
          </w:tcPr>
          <w:p w:rsidR="00782F02" w:rsidRPr="00956178" w:rsidRDefault="00782F02" w:rsidP="00FA41F9">
            <w:pPr>
              <w:tabs>
                <w:tab w:val="left" w:pos="72"/>
                <w:tab w:val="left" w:pos="782"/>
                <w:tab w:val="left" w:pos="923"/>
                <w:tab w:val="left" w:pos="1065"/>
              </w:tabs>
              <w:ind w:right="213" w:firstLine="214"/>
              <w:rPr>
                <w:rFonts w:ascii="Arial" w:hAnsi="Arial" w:cs="Arial"/>
                <w:sz w:val="18"/>
                <w:szCs w:val="18"/>
              </w:rPr>
            </w:pPr>
            <w:r w:rsidRPr="00956178">
              <w:rPr>
                <w:rFonts w:ascii="Arial" w:hAnsi="Arial" w:cs="Arial"/>
                <w:sz w:val="18"/>
                <w:szCs w:val="18"/>
              </w:rPr>
              <w:t>9.</w:t>
            </w:r>
            <w:r w:rsidR="00FA41F9">
              <w:rPr>
                <w:rFonts w:ascii="Arial" w:hAnsi="Arial" w:cs="Arial"/>
                <w:sz w:val="18"/>
                <w:szCs w:val="18"/>
              </w:rPr>
              <w:t>1</w:t>
            </w:r>
            <w:r w:rsidRPr="00956178">
              <w:rPr>
                <w:rFonts w:ascii="Arial" w:hAnsi="Arial" w:cs="Arial"/>
                <w:sz w:val="18"/>
                <w:szCs w:val="18"/>
              </w:rPr>
              <w:t>.</w:t>
            </w:r>
          </w:p>
        </w:tc>
        <w:tc>
          <w:tcPr>
            <w:tcW w:w="5529" w:type="dxa"/>
            <w:tcBorders>
              <w:top w:val="single" w:sz="4" w:space="0" w:color="auto"/>
              <w:left w:val="single" w:sz="4" w:space="0" w:color="auto"/>
              <w:bottom w:val="single" w:sz="4" w:space="0" w:color="auto"/>
              <w:right w:val="single" w:sz="4" w:space="0" w:color="auto"/>
            </w:tcBorders>
          </w:tcPr>
          <w:p w:rsidR="00782F02" w:rsidRPr="00D866F8" w:rsidRDefault="00FA41F9" w:rsidP="00315A99">
            <w:pPr>
              <w:pStyle w:val="a3"/>
              <w:rPr>
                <w:rFonts w:ascii="Arial" w:hAnsi="Arial" w:cs="Arial"/>
                <w:bCs/>
                <w:sz w:val="18"/>
                <w:szCs w:val="18"/>
              </w:rPr>
            </w:pPr>
            <w:r>
              <w:rPr>
                <w:rFonts w:ascii="Arial" w:hAnsi="Arial" w:cs="Arial"/>
              </w:rPr>
              <w:t xml:space="preserve">Выдача выписки </w:t>
            </w:r>
            <w:r w:rsidR="00D866F8">
              <w:rPr>
                <w:rFonts w:ascii="Arial" w:hAnsi="Arial" w:cs="Arial"/>
              </w:rPr>
              <w:t xml:space="preserve">в электронной форме </w:t>
            </w:r>
            <w:r>
              <w:rPr>
                <w:rFonts w:ascii="Arial" w:hAnsi="Arial" w:cs="Arial"/>
              </w:rPr>
              <w:t>по Счету</w:t>
            </w:r>
            <w:r w:rsidRPr="009C2F53">
              <w:rPr>
                <w:rFonts w:ascii="Arial" w:hAnsi="Arial" w:cs="Arial"/>
              </w:rPr>
              <w:t xml:space="preserve"> /</w:t>
            </w:r>
            <w:r>
              <w:rPr>
                <w:rFonts w:ascii="Arial" w:hAnsi="Arial" w:cs="Arial"/>
              </w:rPr>
              <w:t xml:space="preserve"> </w:t>
            </w:r>
            <w:proofErr w:type="spellStart"/>
            <w:r>
              <w:rPr>
                <w:rFonts w:ascii="Arial" w:hAnsi="Arial" w:cs="Arial"/>
              </w:rPr>
              <w:t>субсчету</w:t>
            </w:r>
            <w:proofErr w:type="spellEnd"/>
            <w:r>
              <w:rPr>
                <w:rFonts w:ascii="Arial" w:hAnsi="Arial" w:cs="Arial"/>
              </w:rPr>
              <w:t xml:space="preserve"> депо за период, самостоятельно определяемый Депонентом </w:t>
            </w:r>
            <w:r w:rsidRPr="009C2F53">
              <w:rPr>
                <w:rFonts w:ascii="Arial" w:hAnsi="Arial" w:cs="Arial"/>
              </w:rPr>
              <w:t xml:space="preserve">/ </w:t>
            </w:r>
            <w:r>
              <w:rPr>
                <w:rFonts w:ascii="Arial" w:hAnsi="Arial" w:cs="Arial"/>
              </w:rPr>
              <w:t xml:space="preserve">Клиентом Депозитария </w:t>
            </w:r>
          </w:p>
        </w:tc>
        <w:tc>
          <w:tcPr>
            <w:tcW w:w="3261" w:type="dxa"/>
            <w:tcBorders>
              <w:top w:val="single" w:sz="4" w:space="0" w:color="auto"/>
              <w:left w:val="single" w:sz="4" w:space="0" w:color="auto"/>
              <w:bottom w:val="single" w:sz="4" w:space="0" w:color="auto"/>
              <w:right w:val="single" w:sz="4" w:space="0" w:color="auto"/>
            </w:tcBorders>
          </w:tcPr>
          <w:p w:rsidR="00782F02" w:rsidRDefault="00FA41F9" w:rsidP="00315A99">
            <w:pPr>
              <w:rPr>
                <w:rFonts w:ascii="Arial" w:hAnsi="Arial" w:cs="Arial"/>
                <w:sz w:val="18"/>
                <w:szCs w:val="18"/>
              </w:rPr>
            </w:pPr>
            <w:r>
              <w:rPr>
                <w:rFonts w:ascii="Arial" w:hAnsi="Arial" w:cs="Arial"/>
                <w:sz w:val="18"/>
                <w:szCs w:val="18"/>
              </w:rPr>
              <w:t>5</w:t>
            </w:r>
            <w:r w:rsidR="00782F02" w:rsidRPr="00956178">
              <w:rPr>
                <w:rFonts w:ascii="Arial" w:hAnsi="Arial" w:cs="Arial"/>
                <w:sz w:val="18"/>
                <w:szCs w:val="18"/>
              </w:rPr>
              <w:t>00  за операцию</w:t>
            </w:r>
          </w:p>
          <w:p w:rsidR="00782F02" w:rsidRPr="00FA41F9" w:rsidRDefault="00782F02" w:rsidP="00315A99">
            <w:pPr>
              <w:rPr>
                <w:rFonts w:ascii="Arial" w:hAnsi="Arial" w:cs="Arial"/>
                <w:sz w:val="18"/>
                <w:szCs w:val="18"/>
              </w:rPr>
            </w:pPr>
            <w:r w:rsidRPr="00FA41F9">
              <w:rPr>
                <w:rFonts w:ascii="Arial" w:hAnsi="Arial" w:cs="Arial"/>
                <w:sz w:val="18"/>
                <w:szCs w:val="18"/>
              </w:rPr>
              <w:t>Оплата авансовая.</w:t>
            </w:r>
          </w:p>
        </w:tc>
      </w:tr>
      <w:tr w:rsidR="00782F02" w:rsidRPr="00956178" w:rsidTr="00315A99">
        <w:trPr>
          <w:trHeight w:val="698"/>
        </w:trPr>
        <w:tc>
          <w:tcPr>
            <w:tcW w:w="1134" w:type="dxa"/>
            <w:tcBorders>
              <w:top w:val="single" w:sz="4" w:space="0" w:color="auto"/>
              <w:left w:val="single" w:sz="4" w:space="0" w:color="auto"/>
              <w:bottom w:val="single" w:sz="4" w:space="0" w:color="auto"/>
              <w:right w:val="single" w:sz="4" w:space="0" w:color="auto"/>
            </w:tcBorders>
          </w:tcPr>
          <w:p w:rsidR="00782F02" w:rsidRPr="00956178" w:rsidRDefault="00782F02" w:rsidP="00FA41F9">
            <w:pPr>
              <w:tabs>
                <w:tab w:val="left" w:pos="72"/>
                <w:tab w:val="left" w:pos="782"/>
                <w:tab w:val="left" w:pos="923"/>
                <w:tab w:val="left" w:pos="1065"/>
              </w:tabs>
              <w:ind w:right="213" w:firstLine="214"/>
              <w:rPr>
                <w:rFonts w:ascii="Arial" w:hAnsi="Arial" w:cs="Arial"/>
                <w:sz w:val="18"/>
                <w:szCs w:val="18"/>
              </w:rPr>
            </w:pPr>
            <w:r>
              <w:rPr>
                <w:rFonts w:ascii="Arial" w:hAnsi="Arial" w:cs="Arial"/>
                <w:sz w:val="18"/>
                <w:szCs w:val="18"/>
              </w:rPr>
              <w:t>9.</w:t>
            </w:r>
            <w:r w:rsidR="00FA41F9">
              <w:rPr>
                <w:rFonts w:ascii="Arial" w:hAnsi="Arial" w:cs="Arial"/>
                <w:sz w:val="18"/>
                <w:szCs w:val="18"/>
              </w:rPr>
              <w:t>2</w:t>
            </w:r>
            <w:r>
              <w:rPr>
                <w:rFonts w:ascii="Arial" w:hAnsi="Arial" w:cs="Arial"/>
                <w:sz w:val="18"/>
                <w:szCs w:val="18"/>
              </w:rPr>
              <w:t>.</w:t>
            </w:r>
          </w:p>
        </w:tc>
        <w:tc>
          <w:tcPr>
            <w:tcW w:w="5529" w:type="dxa"/>
            <w:tcBorders>
              <w:top w:val="single" w:sz="4" w:space="0" w:color="auto"/>
              <w:left w:val="single" w:sz="4" w:space="0" w:color="auto"/>
              <w:bottom w:val="single" w:sz="4" w:space="0" w:color="auto"/>
              <w:right w:val="single" w:sz="4" w:space="0" w:color="auto"/>
            </w:tcBorders>
          </w:tcPr>
          <w:p w:rsidR="00782F02" w:rsidRPr="00D866F8" w:rsidRDefault="00D866F8" w:rsidP="00D866F8">
            <w:pPr>
              <w:pStyle w:val="a3"/>
              <w:rPr>
                <w:rFonts w:ascii="Arial" w:hAnsi="Arial" w:cs="Arial"/>
                <w:bCs/>
                <w:sz w:val="18"/>
                <w:szCs w:val="18"/>
              </w:rPr>
            </w:pPr>
            <w:r>
              <w:rPr>
                <w:rFonts w:ascii="Arial" w:hAnsi="Arial" w:cs="Arial"/>
              </w:rPr>
              <w:t>Выдача выписки в бумажной форме по Счету</w:t>
            </w:r>
            <w:r w:rsidRPr="009C2F53">
              <w:rPr>
                <w:rFonts w:ascii="Arial" w:hAnsi="Arial" w:cs="Arial"/>
              </w:rPr>
              <w:t xml:space="preserve"> /</w:t>
            </w:r>
            <w:r>
              <w:rPr>
                <w:rFonts w:ascii="Arial" w:hAnsi="Arial" w:cs="Arial"/>
              </w:rPr>
              <w:t xml:space="preserve"> </w:t>
            </w:r>
            <w:proofErr w:type="spellStart"/>
            <w:r>
              <w:rPr>
                <w:rFonts w:ascii="Arial" w:hAnsi="Arial" w:cs="Arial"/>
              </w:rPr>
              <w:t>субсчету</w:t>
            </w:r>
            <w:proofErr w:type="spellEnd"/>
            <w:r>
              <w:rPr>
                <w:rFonts w:ascii="Arial" w:hAnsi="Arial" w:cs="Arial"/>
              </w:rPr>
              <w:t xml:space="preserve"> депо за период, самостоятельно определяемый Депонентом </w:t>
            </w:r>
            <w:r w:rsidRPr="009C2F53">
              <w:rPr>
                <w:rFonts w:ascii="Arial" w:hAnsi="Arial" w:cs="Arial"/>
              </w:rPr>
              <w:t xml:space="preserve">/ </w:t>
            </w:r>
            <w:r>
              <w:rPr>
                <w:rFonts w:ascii="Arial" w:hAnsi="Arial" w:cs="Arial"/>
              </w:rPr>
              <w:t>Клиентом Депозитария</w:t>
            </w:r>
          </w:p>
        </w:tc>
        <w:tc>
          <w:tcPr>
            <w:tcW w:w="3261" w:type="dxa"/>
            <w:tcBorders>
              <w:top w:val="single" w:sz="4" w:space="0" w:color="auto"/>
              <w:left w:val="single" w:sz="4" w:space="0" w:color="auto"/>
              <w:bottom w:val="single" w:sz="4" w:space="0" w:color="auto"/>
              <w:right w:val="single" w:sz="4" w:space="0" w:color="auto"/>
            </w:tcBorders>
          </w:tcPr>
          <w:p w:rsidR="00782F02" w:rsidRDefault="00D866F8" w:rsidP="00D866F8">
            <w:pPr>
              <w:rPr>
                <w:rFonts w:ascii="Arial" w:hAnsi="Arial" w:cs="Arial"/>
                <w:sz w:val="18"/>
                <w:szCs w:val="18"/>
              </w:rPr>
            </w:pPr>
            <w:r>
              <w:rPr>
                <w:rFonts w:ascii="Arial" w:hAnsi="Arial" w:cs="Arial"/>
                <w:sz w:val="18"/>
                <w:szCs w:val="18"/>
              </w:rPr>
              <w:t>1500  за операцию</w:t>
            </w:r>
          </w:p>
          <w:p w:rsidR="00D866F8" w:rsidRPr="00956178" w:rsidRDefault="00D866F8" w:rsidP="00D866F8">
            <w:pPr>
              <w:rPr>
                <w:rFonts w:ascii="Arial" w:hAnsi="Arial" w:cs="Arial"/>
                <w:sz w:val="18"/>
                <w:szCs w:val="18"/>
              </w:rPr>
            </w:pPr>
            <w:r>
              <w:rPr>
                <w:rFonts w:ascii="Arial" w:hAnsi="Arial" w:cs="Arial"/>
                <w:sz w:val="18"/>
                <w:szCs w:val="18"/>
              </w:rPr>
              <w:t xml:space="preserve">Оплата авансовая </w:t>
            </w:r>
          </w:p>
        </w:tc>
      </w:tr>
    </w:tbl>
    <w:p w:rsidR="00782F02" w:rsidRPr="00F6516B" w:rsidRDefault="00782F02" w:rsidP="00FE6531">
      <w:pPr>
        <w:jc w:val="both"/>
        <w:rPr>
          <w:rFonts w:ascii="Arial" w:hAnsi="Arial" w:cs="Arial"/>
          <w:sz w:val="18"/>
          <w:szCs w:val="18"/>
        </w:rPr>
      </w:pPr>
    </w:p>
    <w:p w:rsidR="00782F02" w:rsidRPr="00F6516B" w:rsidRDefault="00782F02" w:rsidP="00FE6531">
      <w:pPr>
        <w:jc w:val="both"/>
        <w:rPr>
          <w:rFonts w:ascii="Arial" w:hAnsi="Arial" w:cs="Arial"/>
          <w:sz w:val="18"/>
          <w:szCs w:val="18"/>
        </w:rPr>
      </w:pPr>
    </w:p>
    <w:p w:rsidR="00FE6531" w:rsidRPr="002C71FA" w:rsidRDefault="00FE6531" w:rsidP="00FE6531">
      <w:pPr>
        <w:jc w:val="both"/>
        <w:rPr>
          <w:rFonts w:ascii="Arial" w:hAnsi="Arial" w:cs="Arial"/>
          <w:sz w:val="18"/>
          <w:szCs w:val="18"/>
        </w:rPr>
      </w:pPr>
      <w:r w:rsidRPr="002C71FA">
        <w:rPr>
          <w:rFonts w:ascii="Arial" w:hAnsi="Arial" w:cs="Arial"/>
          <w:sz w:val="18"/>
          <w:szCs w:val="18"/>
        </w:rPr>
        <w:lastRenderedPageBreak/>
        <w:t>Плата за хранение облигаций эмитентов, допустивших дефолт по обязательствам, – не взимается.</w:t>
      </w:r>
    </w:p>
    <w:p w:rsidR="00FE6531" w:rsidRPr="002C71FA" w:rsidRDefault="00FE6531" w:rsidP="00FE6531">
      <w:pPr>
        <w:jc w:val="both"/>
        <w:rPr>
          <w:rFonts w:ascii="Arial" w:hAnsi="Arial" w:cs="Arial"/>
          <w:sz w:val="18"/>
          <w:szCs w:val="18"/>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Услуги, оказанные Депозитарием в рамках лицензируемой деятельности, на основании </w:t>
      </w:r>
      <w:proofErr w:type="spellStart"/>
      <w:r w:rsidRPr="002C71FA">
        <w:rPr>
          <w:rFonts w:ascii="Arial" w:hAnsi="Arial" w:cs="Arial"/>
          <w:sz w:val="18"/>
          <w:szCs w:val="18"/>
        </w:rPr>
        <w:t>п.п</w:t>
      </w:r>
      <w:proofErr w:type="spellEnd"/>
      <w:r w:rsidRPr="002C71FA">
        <w:rPr>
          <w:rFonts w:ascii="Arial" w:hAnsi="Arial" w:cs="Arial"/>
          <w:sz w:val="18"/>
          <w:szCs w:val="18"/>
        </w:rPr>
        <w:t xml:space="preserve">. 12.2 п. 2 ст. 149 НК РФ не облагаются НДС. Прочие услуги, оказанные Депозитарием в рамках Условий осуществления депозитарной деятельности ПАО «СПБ Банк», подлежат обложению НДС. </w:t>
      </w:r>
    </w:p>
    <w:p w:rsidR="00FE6531" w:rsidRPr="002C71FA" w:rsidRDefault="00FE6531" w:rsidP="00FE6531">
      <w:pPr>
        <w:pStyle w:val="a8"/>
        <w:spacing w:after="0"/>
        <w:ind w:left="1080"/>
        <w:rPr>
          <w:rFonts w:ascii="Arial" w:eastAsia="Times New Roman" w:hAnsi="Arial" w:cs="Arial"/>
          <w:sz w:val="18"/>
          <w:szCs w:val="18"/>
          <w:lang w:eastAsia="ru-RU"/>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Затраты взимаемые третьими лицами с Депозитария по услугам предоставленным депоненту, но не указанные в Тарифах Банка, возмещаются депонентом.</w:t>
      </w:r>
    </w:p>
    <w:p w:rsidR="00EE4CF6" w:rsidRDefault="00FE6531" w:rsidP="00EE4CF6">
      <w:pPr>
        <w:ind w:left="-426" w:firstLine="426"/>
        <w:jc w:val="both"/>
        <w:rPr>
          <w:rFonts w:ascii="Arial" w:hAnsi="Arial" w:cs="Arial"/>
          <w:sz w:val="18"/>
          <w:szCs w:val="18"/>
        </w:rPr>
      </w:pPr>
      <w:r w:rsidRPr="002C71FA">
        <w:rPr>
          <w:rFonts w:ascii="Arial" w:hAnsi="Arial" w:cs="Arial"/>
          <w:sz w:val="18"/>
          <w:szCs w:val="18"/>
        </w:rPr>
        <w:t>Затраты взимаемые третьими лицами, в иностранной валюте возмещаются депонентом в валюте Российской Федерации по курсу Банка России на дату списания затрат третьим лицом</w:t>
      </w:r>
      <w:r w:rsidR="00EE4CF6">
        <w:rPr>
          <w:rFonts w:ascii="Arial" w:hAnsi="Arial" w:cs="Arial"/>
          <w:sz w:val="18"/>
          <w:szCs w:val="18"/>
        </w:rPr>
        <w:t>, если иное не предусмотрено пунктом 38.11 Условий осуществления депозитарной деятельности ПАО «СПБ Банк» и абзацем ниже</w:t>
      </w:r>
      <w:r w:rsidR="00EE4CF6" w:rsidRPr="002C71FA">
        <w:rPr>
          <w:rFonts w:ascii="Arial" w:hAnsi="Arial" w:cs="Arial"/>
          <w:sz w:val="18"/>
          <w:szCs w:val="18"/>
        </w:rPr>
        <w:t>.</w:t>
      </w:r>
    </w:p>
    <w:p w:rsidR="00EE4CF6" w:rsidRDefault="00EE4CF6" w:rsidP="00EE4CF6">
      <w:pPr>
        <w:ind w:left="-426" w:firstLine="426"/>
        <w:jc w:val="both"/>
        <w:rPr>
          <w:rFonts w:ascii="Arial" w:hAnsi="Arial" w:cs="Arial"/>
          <w:sz w:val="18"/>
          <w:szCs w:val="18"/>
        </w:rPr>
      </w:pPr>
      <w:r>
        <w:rPr>
          <w:rFonts w:ascii="Arial" w:hAnsi="Arial" w:cs="Arial"/>
          <w:sz w:val="18"/>
          <w:szCs w:val="18"/>
        </w:rPr>
        <w:t>В случае</w:t>
      </w:r>
      <w:proofErr w:type="gramStart"/>
      <w:r>
        <w:rPr>
          <w:rFonts w:ascii="Arial" w:hAnsi="Arial" w:cs="Arial"/>
          <w:sz w:val="18"/>
          <w:szCs w:val="18"/>
        </w:rPr>
        <w:t>,</w:t>
      </w:r>
      <w:proofErr w:type="gramEnd"/>
      <w:r>
        <w:rPr>
          <w:rFonts w:ascii="Arial" w:hAnsi="Arial" w:cs="Arial"/>
          <w:sz w:val="18"/>
          <w:szCs w:val="18"/>
        </w:rPr>
        <w:t xml:space="preserve"> если Вышестоящим депозитарием, осуществляющим учет прав на ценные бумаги, заблокированные в связи с введением ограничительных мер </w:t>
      </w:r>
      <w:proofErr w:type="spellStart"/>
      <w:r>
        <w:rPr>
          <w:rFonts w:ascii="Arial" w:hAnsi="Arial" w:cs="Arial"/>
          <w:sz w:val="18"/>
          <w:szCs w:val="18"/>
        </w:rPr>
        <w:t>санкционного</w:t>
      </w:r>
      <w:proofErr w:type="spellEnd"/>
      <w:r>
        <w:rPr>
          <w:rFonts w:ascii="Arial" w:hAnsi="Arial" w:cs="Arial"/>
          <w:sz w:val="18"/>
          <w:szCs w:val="18"/>
        </w:rPr>
        <w:t xml:space="preserve"> характера, производится списание комиссий со счета Депозитария в иностранным Вышестоящим депозитарии, Депонент возмещает сумму такого списания в размере и в валюте произведенного иностранным Вышестоящим депозитарием списания в порядке, предусмотренном пунктом 38.11 Условий осуществления депозитарной деятельности ПАО «СПБ Банк». </w:t>
      </w:r>
    </w:p>
    <w:p w:rsidR="00FE6531" w:rsidRPr="002C71FA" w:rsidRDefault="00FE6531" w:rsidP="00FE6531">
      <w:pPr>
        <w:ind w:left="-426" w:firstLine="426"/>
        <w:jc w:val="both"/>
        <w:rPr>
          <w:rFonts w:ascii="Arial" w:hAnsi="Arial" w:cs="Arial"/>
          <w:sz w:val="18"/>
          <w:szCs w:val="18"/>
        </w:rPr>
      </w:pPr>
    </w:p>
    <w:p w:rsidR="000F3CD9" w:rsidRPr="002C71FA" w:rsidRDefault="000F3CD9" w:rsidP="000F3CD9">
      <w:pPr>
        <w:ind w:left="-426" w:firstLine="426"/>
        <w:jc w:val="both"/>
        <w:rPr>
          <w:rFonts w:ascii="Arial" w:hAnsi="Arial" w:cs="Arial"/>
          <w:sz w:val="18"/>
          <w:szCs w:val="18"/>
        </w:rPr>
      </w:pPr>
      <w:r w:rsidRPr="002C71FA">
        <w:rPr>
          <w:rFonts w:ascii="Arial" w:hAnsi="Arial" w:cs="Arial"/>
          <w:sz w:val="18"/>
          <w:szCs w:val="18"/>
        </w:rPr>
        <w:t>* Кредитные организации, которым открыты индивидуальные счета в вышестоящих депозитариях, возмещают все затраты понесённые Депозитарием в связи с исполнением поручений по счету данной организации.</w:t>
      </w:r>
    </w:p>
    <w:p w:rsidR="000F3CD9" w:rsidRPr="002C71FA" w:rsidRDefault="000F3CD9" w:rsidP="00CB0CCC">
      <w:pPr>
        <w:ind w:left="-426" w:firstLine="426"/>
        <w:jc w:val="both"/>
        <w:rPr>
          <w:rFonts w:ascii="Arial" w:hAnsi="Arial" w:cs="Arial"/>
          <w:sz w:val="18"/>
          <w:szCs w:val="18"/>
        </w:rPr>
      </w:pPr>
      <w:r w:rsidRPr="002C71FA">
        <w:rPr>
          <w:rFonts w:ascii="Arial" w:hAnsi="Arial" w:cs="Arial"/>
          <w:sz w:val="18"/>
          <w:szCs w:val="18"/>
        </w:rPr>
        <w:t>** Депоненты дополнительно к тарифу оплачивают комиссии Депозитария – корреспондента, связанные с ведением обособленных счетов МРКЦ и Депозитарии-корреспонденте.</w:t>
      </w:r>
    </w:p>
    <w:p w:rsidR="00B426C4" w:rsidRPr="002C71FA" w:rsidRDefault="00B426C4" w:rsidP="00B426C4">
      <w:pPr>
        <w:ind w:left="-426" w:firstLine="426"/>
        <w:jc w:val="both"/>
        <w:rPr>
          <w:rFonts w:ascii="Arial" w:hAnsi="Arial" w:cs="Arial"/>
          <w:sz w:val="18"/>
          <w:szCs w:val="18"/>
        </w:rPr>
      </w:pPr>
      <w:r w:rsidRPr="002C71FA">
        <w:rPr>
          <w:rFonts w:ascii="Arial" w:hAnsi="Arial" w:cs="Arial"/>
          <w:sz w:val="18"/>
          <w:szCs w:val="18"/>
        </w:rPr>
        <w:t>***Депоненты дополнительно к тарифу оплачивают комиссии и сборы третьих лиц, связанные с исполнением поручения депонента.</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00B426C4">
        <w:rPr>
          <w:rFonts w:ascii="Arial" w:hAnsi="Arial" w:cs="Arial"/>
          <w:sz w:val="18"/>
          <w:szCs w:val="18"/>
        </w:rPr>
        <w:t>***</w:t>
      </w:r>
      <w:r w:rsidRPr="002C71FA">
        <w:rPr>
          <w:rFonts w:ascii="Arial" w:hAnsi="Arial" w:cs="Arial"/>
          <w:sz w:val="18"/>
          <w:szCs w:val="18"/>
        </w:rPr>
        <w:t xml:space="preserve"> Стоимость остатка ценных бумаг рассчитывается как сумма средневзвешенных стоимостей остатков всех выпусков ценных бумаг данной группы, учитываемых на счете депо Депонента в расчетном месяце, по календарным дням месяца. Стоимость остатка по каждому выпуску ценных бумаг за календарный день определяется как произведение остатка в штуках на конец дня на рыночную цену ценных бумаг этого выпуска. Для выходных и праздничных дней значения остатка в штуках и рыночной цены выпуска принимаются </w:t>
      </w:r>
      <w:proofErr w:type="gramStart"/>
      <w:r w:rsidRPr="002C71FA">
        <w:rPr>
          <w:rFonts w:ascii="Arial" w:hAnsi="Arial" w:cs="Arial"/>
          <w:sz w:val="18"/>
          <w:szCs w:val="18"/>
        </w:rPr>
        <w:t>равными</w:t>
      </w:r>
      <w:proofErr w:type="gramEnd"/>
      <w:r w:rsidRPr="002C71FA">
        <w:rPr>
          <w:rFonts w:ascii="Arial" w:hAnsi="Arial" w:cs="Arial"/>
          <w:sz w:val="18"/>
          <w:szCs w:val="18"/>
        </w:rPr>
        <w:t xml:space="preserve"> значениям за предшествующий рабочий день. </w:t>
      </w:r>
      <w:proofErr w:type="gramStart"/>
      <w:r w:rsidRPr="002C71FA">
        <w:rPr>
          <w:rFonts w:ascii="Arial" w:hAnsi="Arial" w:cs="Arial"/>
          <w:sz w:val="18"/>
          <w:szCs w:val="18"/>
        </w:rPr>
        <w:t>Ставка ежемесячной платы за услуги по хранению ценных бумаг и/или учету прав на ценные бумаги, не имеющие рыночной цены – для акций, инвестиционных паев и депозитарных расписок составляет 300 (Триста) рублей</w:t>
      </w:r>
      <w:r w:rsidR="005002C9" w:rsidRPr="002C71FA">
        <w:rPr>
          <w:rFonts w:ascii="Arial" w:hAnsi="Arial" w:cs="Arial"/>
          <w:sz w:val="18"/>
          <w:szCs w:val="18"/>
        </w:rPr>
        <w:t xml:space="preserve"> либо мин. 5 </w:t>
      </w:r>
      <w:r w:rsidR="00EA42D7" w:rsidRPr="002C71FA">
        <w:rPr>
          <w:rFonts w:ascii="Arial" w:hAnsi="Arial" w:cs="Arial"/>
          <w:sz w:val="18"/>
          <w:szCs w:val="18"/>
        </w:rPr>
        <w:t>долларов США (</w:t>
      </w:r>
      <w:r w:rsidR="00EA42D7" w:rsidRPr="002C71FA">
        <w:rPr>
          <w:rFonts w:ascii="Arial" w:hAnsi="Arial" w:cs="Arial"/>
          <w:sz w:val="18"/>
          <w:szCs w:val="18"/>
          <w:lang w:val="en-US"/>
        </w:rPr>
        <w:t>USD</w:t>
      </w:r>
      <w:r w:rsidR="00EA42D7" w:rsidRPr="002C71FA">
        <w:rPr>
          <w:rFonts w:ascii="Arial" w:hAnsi="Arial" w:cs="Arial"/>
          <w:sz w:val="18"/>
          <w:szCs w:val="18"/>
        </w:rPr>
        <w:t xml:space="preserve">) </w:t>
      </w:r>
      <w:r w:rsidRPr="002C71FA">
        <w:rPr>
          <w:rFonts w:ascii="Arial" w:hAnsi="Arial" w:cs="Arial"/>
          <w:sz w:val="18"/>
          <w:szCs w:val="18"/>
        </w:rPr>
        <w:t>за один выпуск ценных бумаг на счете депо, но не более 15 000 (Пятнадцати тысяч) рублей</w:t>
      </w:r>
      <w:r w:rsidR="005002C9" w:rsidRPr="002C71FA">
        <w:rPr>
          <w:rFonts w:ascii="Arial" w:hAnsi="Arial" w:cs="Arial"/>
          <w:sz w:val="18"/>
          <w:szCs w:val="18"/>
        </w:rPr>
        <w:t xml:space="preserve"> либо 250 </w:t>
      </w:r>
      <w:r w:rsidR="00EA42D7" w:rsidRPr="002C71FA">
        <w:rPr>
          <w:rFonts w:ascii="Arial" w:hAnsi="Arial" w:cs="Arial"/>
          <w:sz w:val="18"/>
          <w:szCs w:val="18"/>
        </w:rPr>
        <w:t>долларов США (</w:t>
      </w:r>
      <w:r w:rsidR="00EA42D7" w:rsidRPr="002C71FA">
        <w:rPr>
          <w:rFonts w:ascii="Arial" w:hAnsi="Arial" w:cs="Arial"/>
          <w:sz w:val="18"/>
          <w:szCs w:val="18"/>
          <w:lang w:val="en-US"/>
        </w:rPr>
        <w:t>USD</w:t>
      </w:r>
      <w:r w:rsidR="00EA42D7" w:rsidRPr="002C71FA">
        <w:rPr>
          <w:rFonts w:ascii="Arial" w:hAnsi="Arial" w:cs="Arial"/>
          <w:sz w:val="18"/>
          <w:szCs w:val="18"/>
        </w:rPr>
        <w:t>)</w:t>
      </w:r>
      <w:r w:rsidRPr="002C71FA">
        <w:rPr>
          <w:rFonts w:ascii="Arial" w:hAnsi="Arial" w:cs="Arial"/>
          <w:sz w:val="18"/>
          <w:szCs w:val="18"/>
        </w:rPr>
        <w:t>.</w:t>
      </w:r>
      <w:proofErr w:type="gramEnd"/>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Ежемесячная плата за услуги по хранению ценных бумаг и/или учету прав на ценные бумаги рассчитывается по формуле:</w:t>
      </w:r>
    </w:p>
    <w:p w:rsidR="00FE6531" w:rsidRPr="002C71FA" w:rsidRDefault="00FE6531" w:rsidP="00FE6531">
      <w:pPr>
        <w:ind w:left="-426" w:firstLine="426"/>
        <w:jc w:val="center"/>
        <w:rPr>
          <w:rFonts w:ascii="Arial" w:hAnsi="Arial" w:cs="Arial"/>
          <w:b/>
          <w:sz w:val="18"/>
          <w:szCs w:val="18"/>
        </w:rPr>
      </w:pPr>
      <w:r w:rsidRPr="002C71FA">
        <w:rPr>
          <w:rFonts w:ascii="Arial" w:hAnsi="Arial" w:cs="Arial"/>
          <w:b/>
          <w:sz w:val="18"/>
          <w:szCs w:val="18"/>
        </w:rPr>
        <w:t xml:space="preserve">(Стоимость остатка ценных бумаг ×количество дней в месяце)/360×Ставка тарифа </w:t>
      </w:r>
      <w:proofErr w:type="gramStart"/>
      <w:r w:rsidRPr="002C71FA">
        <w:rPr>
          <w:rFonts w:ascii="Arial" w:hAnsi="Arial" w:cs="Arial"/>
          <w:b/>
          <w:sz w:val="18"/>
          <w:szCs w:val="18"/>
        </w:rPr>
        <w:t>в</w:t>
      </w:r>
      <w:proofErr w:type="gramEnd"/>
      <w:r w:rsidRPr="002C71FA">
        <w:rPr>
          <w:rFonts w:ascii="Arial" w:hAnsi="Arial" w:cs="Arial"/>
          <w:b/>
          <w:sz w:val="18"/>
          <w:szCs w:val="18"/>
        </w:rPr>
        <w:t xml:space="preserve"> % годовых</w:t>
      </w:r>
    </w:p>
    <w:p w:rsidR="00FE6531" w:rsidRPr="002C71FA" w:rsidRDefault="00FE6531" w:rsidP="00FE6531">
      <w:pPr>
        <w:ind w:left="-426" w:firstLine="426"/>
        <w:jc w:val="both"/>
        <w:rPr>
          <w:rFonts w:ascii="Arial" w:hAnsi="Arial" w:cs="Arial"/>
          <w:sz w:val="18"/>
          <w:szCs w:val="18"/>
        </w:rPr>
      </w:pP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Рыночная стоимость для определения размера Тарифа Депозитария определяется в следующем порядке:</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при оценке рыночной стоимости акций акционерных обществ, инвестиционных паев паевых инвестиционных фондов и депозитарных расписок используется доступная Депозитарию информация, официально предоставляемая организаторами торговли или информационными системами (при отсутствии рыночных цен, определенных организаторами торговли). </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этом устанавливается следующий приоритет использования котировок:</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Для ценных бумаг российских эмитентов, номинированных в рублях:</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1– средневзвешенная цена, раскрываемая организатором торговли ПАО Московская биржа на дату, ближайшую к дате осуществления переоценки из предшествующих ей </w:t>
      </w:r>
      <w:r w:rsidR="001F41B4" w:rsidRPr="003B238E">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2 – цена последней сделки, раскрываемая организатором торговли (ПАО Московская биржа, ПАО «СПБ Биржа») на дату, ближайшую к дате осуществления переоценки из предшествующих ей </w:t>
      </w:r>
      <w:r w:rsidR="001F41B4">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3 – цены/котировки, раскрываемые признанными источниками информациями, в том числе информационной системой  Интерфакс, на дату, ближайшую к дате осуществления переоценки из предшествующих ей </w:t>
      </w:r>
      <w:r w:rsidR="001F41B4">
        <w:rPr>
          <w:rFonts w:ascii="Arial" w:hAnsi="Arial" w:cs="Arial"/>
          <w:sz w:val="18"/>
          <w:szCs w:val="18"/>
        </w:rPr>
        <w:t>30</w:t>
      </w:r>
      <w:r w:rsidR="001F41B4" w:rsidRPr="002C71FA">
        <w:rPr>
          <w:rFonts w:ascii="Arial" w:hAnsi="Arial" w:cs="Arial"/>
          <w:sz w:val="18"/>
          <w:szCs w:val="18"/>
        </w:rPr>
        <w:t xml:space="preserve"> </w:t>
      </w:r>
      <w:r w:rsidRPr="002C71FA">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Для ценных бумаг иностранных эмитентов и ценных бумаг российских эмитентов, номинированных в иностранной валюте:</w:t>
      </w:r>
    </w:p>
    <w:p w:rsidR="001F41B4" w:rsidRPr="002C71FA" w:rsidRDefault="00FE6531" w:rsidP="001F41B4">
      <w:pPr>
        <w:ind w:left="-426" w:firstLine="426"/>
        <w:jc w:val="both"/>
        <w:rPr>
          <w:rFonts w:ascii="Arial" w:hAnsi="Arial" w:cs="Arial"/>
          <w:sz w:val="18"/>
          <w:szCs w:val="18"/>
        </w:rPr>
      </w:pPr>
      <w:proofErr w:type="gramStart"/>
      <w:r w:rsidRPr="002C71FA">
        <w:rPr>
          <w:rFonts w:ascii="Arial" w:hAnsi="Arial" w:cs="Arial"/>
          <w:sz w:val="18"/>
          <w:szCs w:val="18"/>
        </w:rPr>
        <w:t>•</w:t>
      </w:r>
      <w:r w:rsidRPr="002C71FA">
        <w:rPr>
          <w:rFonts w:ascii="Arial" w:hAnsi="Arial" w:cs="Arial"/>
          <w:sz w:val="18"/>
          <w:szCs w:val="18"/>
        </w:rPr>
        <w:tab/>
      </w:r>
      <w:r w:rsidR="001F41B4" w:rsidRPr="002C71FA">
        <w:rPr>
          <w:rFonts w:ascii="Arial" w:hAnsi="Arial" w:cs="Arial"/>
          <w:sz w:val="18"/>
          <w:szCs w:val="18"/>
        </w:rPr>
        <w:t xml:space="preserve">Приоритет </w:t>
      </w:r>
      <w:r w:rsidR="001F41B4">
        <w:rPr>
          <w:rFonts w:ascii="Arial" w:hAnsi="Arial" w:cs="Arial"/>
          <w:sz w:val="18"/>
          <w:szCs w:val="18"/>
        </w:rPr>
        <w:t>1</w:t>
      </w:r>
      <w:r w:rsidR="001F41B4" w:rsidRPr="002C71FA">
        <w:rPr>
          <w:rFonts w:ascii="Arial" w:hAnsi="Arial" w:cs="Arial"/>
          <w:sz w:val="18"/>
          <w:szCs w:val="18"/>
        </w:rPr>
        <w:t xml:space="preserve"> – цена закрытия торгов, раскрываемая организатором торговли (зарубежные торговые площадки </w:t>
      </w:r>
      <w:r w:rsidR="001F41B4" w:rsidRPr="002C71FA">
        <w:rPr>
          <w:rFonts w:ascii="Arial" w:hAnsi="Arial" w:cs="Arial"/>
          <w:sz w:val="18"/>
          <w:szCs w:val="18"/>
          <w:lang w:val="en-US"/>
        </w:rPr>
        <w:t>NYSE</w:t>
      </w:r>
      <w:r w:rsidR="001F41B4" w:rsidRPr="002C71FA">
        <w:rPr>
          <w:rFonts w:ascii="Arial" w:hAnsi="Arial" w:cs="Arial"/>
          <w:sz w:val="18"/>
          <w:szCs w:val="18"/>
        </w:rPr>
        <w:t xml:space="preserve"> / </w:t>
      </w:r>
      <w:r w:rsidR="001F41B4" w:rsidRPr="002C71FA">
        <w:rPr>
          <w:rFonts w:ascii="Arial" w:hAnsi="Arial" w:cs="Arial"/>
          <w:sz w:val="18"/>
          <w:szCs w:val="18"/>
          <w:lang w:val="en-US"/>
        </w:rPr>
        <w:t>NASDAQ</w:t>
      </w:r>
      <w:r w:rsidR="001F41B4" w:rsidRPr="002C71FA">
        <w:rPr>
          <w:rFonts w:ascii="Arial" w:hAnsi="Arial" w:cs="Arial"/>
          <w:sz w:val="18"/>
          <w:szCs w:val="18"/>
        </w:rPr>
        <w:t xml:space="preserve"> / иная иностранная площадка (площадка с максимальным объемом торгов по количеству ценных бумаг) на дату, ближайшую к дате осуществления переоценки из предшествующих ей </w:t>
      </w:r>
      <w:r w:rsidR="001F41B4">
        <w:rPr>
          <w:rFonts w:ascii="Arial" w:hAnsi="Arial" w:cs="Arial"/>
          <w:sz w:val="18"/>
          <w:szCs w:val="18"/>
        </w:rPr>
        <w:t>3</w:t>
      </w:r>
      <w:r w:rsidR="001F41B4" w:rsidRPr="002C71FA">
        <w:rPr>
          <w:rFonts w:ascii="Arial" w:hAnsi="Arial" w:cs="Arial"/>
          <w:sz w:val="18"/>
          <w:szCs w:val="18"/>
        </w:rPr>
        <w:t>0 торговых дней (используется валюта котировки, в случае отсутствия валюты котировки, рыночная цена признается равной нулю).</w:t>
      </w:r>
      <w:proofErr w:type="gramEnd"/>
    </w:p>
    <w:p w:rsidR="00FE6531" w:rsidRPr="003B238E" w:rsidRDefault="00FE6531" w:rsidP="003B238E">
      <w:pPr>
        <w:pStyle w:val="a8"/>
        <w:numPr>
          <w:ilvl w:val="0"/>
          <w:numId w:val="3"/>
        </w:numPr>
        <w:rPr>
          <w:rFonts w:ascii="Arial" w:hAnsi="Arial" w:cs="Arial"/>
          <w:sz w:val="18"/>
          <w:szCs w:val="18"/>
        </w:rPr>
      </w:pPr>
      <w:r w:rsidRPr="003B238E">
        <w:rPr>
          <w:rFonts w:ascii="Arial" w:hAnsi="Arial" w:cs="Arial"/>
          <w:sz w:val="18"/>
          <w:szCs w:val="18"/>
        </w:rPr>
        <w:t xml:space="preserve">Приоритет </w:t>
      </w:r>
      <w:r w:rsidR="001F41B4">
        <w:rPr>
          <w:rFonts w:ascii="Arial" w:hAnsi="Arial" w:cs="Arial"/>
          <w:sz w:val="18"/>
          <w:szCs w:val="18"/>
        </w:rPr>
        <w:t>2</w:t>
      </w:r>
      <w:r w:rsidRPr="003B238E">
        <w:rPr>
          <w:rFonts w:ascii="Arial" w:hAnsi="Arial" w:cs="Arial"/>
          <w:sz w:val="18"/>
          <w:szCs w:val="18"/>
        </w:rPr>
        <w:t xml:space="preserve">– цена закрытия торгов, раскрываемые, организатором торговли ПАО «СПБ Биржа» (используется цена закрытия рынка на дату, ближайшую к дате осуществления переоценки из предшествующих ей </w:t>
      </w:r>
      <w:r w:rsidR="001F41B4" w:rsidRPr="003B238E">
        <w:rPr>
          <w:rFonts w:ascii="Arial" w:hAnsi="Arial" w:cs="Arial"/>
          <w:sz w:val="18"/>
          <w:szCs w:val="18"/>
        </w:rPr>
        <w:t xml:space="preserve">30 </w:t>
      </w:r>
      <w:r w:rsidRPr="003B238E">
        <w:rPr>
          <w:rFonts w:ascii="Arial" w:hAnsi="Arial" w:cs="Arial"/>
          <w:sz w:val="18"/>
          <w:szCs w:val="18"/>
        </w:rPr>
        <w:t>торговых дней).</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t xml:space="preserve">Приоритет </w:t>
      </w:r>
      <w:r w:rsidR="001F41B4">
        <w:rPr>
          <w:rFonts w:ascii="Arial" w:hAnsi="Arial" w:cs="Arial"/>
          <w:sz w:val="18"/>
          <w:szCs w:val="18"/>
        </w:rPr>
        <w:t>3</w:t>
      </w:r>
      <w:r w:rsidR="001F41B4" w:rsidRPr="002C71FA">
        <w:rPr>
          <w:rFonts w:ascii="Arial" w:hAnsi="Arial" w:cs="Arial"/>
          <w:sz w:val="18"/>
          <w:szCs w:val="18"/>
        </w:rPr>
        <w:t xml:space="preserve"> </w:t>
      </w:r>
      <w:r w:rsidRPr="002C71FA">
        <w:rPr>
          <w:rFonts w:ascii="Arial" w:hAnsi="Arial" w:cs="Arial"/>
          <w:sz w:val="18"/>
          <w:szCs w:val="18"/>
        </w:rPr>
        <w:t xml:space="preserve">- цены/котировки, раскрываемые признанными источниками информациями, в том числе информационной системой  Интерфакс, на дату, ближайшую к дате осуществления переоценки из предшествующих ей </w:t>
      </w:r>
      <w:r w:rsidR="00EE4CF6">
        <w:rPr>
          <w:rFonts w:ascii="Arial" w:hAnsi="Arial" w:cs="Arial"/>
          <w:sz w:val="18"/>
          <w:szCs w:val="18"/>
        </w:rPr>
        <w:t>3</w:t>
      </w:r>
      <w:r w:rsidRPr="002C71FA">
        <w:rPr>
          <w:rFonts w:ascii="Arial" w:hAnsi="Arial" w:cs="Arial"/>
          <w:sz w:val="18"/>
          <w:szCs w:val="18"/>
        </w:rPr>
        <w:t xml:space="preserve">0 торговых дней. </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w:t>
      </w:r>
      <w:r w:rsidRPr="002C71FA">
        <w:rPr>
          <w:rFonts w:ascii="Arial" w:hAnsi="Arial" w:cs="Arial"/>
          <w:sz w:val="18"/>
          <w:szCs w:val="18"/>
        </w:rPr>
        <w:tab/>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 xml:space="preserve">при отсутствии данных о рыночной цене ценных бумаг конкретного эмитента за </w:t>
      </w:r>
      <w:proofErr w:type="gramStart"/>
      <w:r w:rsidRPr="002C71FA">
        <w:rPr>
          <w:rFonts w:ascii="Arial" w:hAnsi="Arial" w:cs="Arial"/>
          <w:sz w:val="18"/>
          <w:szCs w:val="18"/>
        </w:rPr>
        <w:t>последние</w:t>
      </w:r>
      <w:proofErr w:type="gramEnd"/>
      <w:r w:rsidRPr="002C71FA">
        <w:rPr>
          <w:rFonts w:ascii="Arial" w:hAnsi="Arial" w:cs="Arial"/>
          <w:sz w:val="18"/>
          <w:szCs w:val="18"/>
        </w:rPr>
        <w:t xml:space="preserve"> </w:t>
      </w:r>
      <w:r w:rsidR="00EE4CF6">
        <w:rPr>
          <w:rFonts w:ascii="Arial" w:hAnsi="Arial" w:cs="Arial"/>
          <w:sz w:val="18"/>
          <w:szCs w:val="18"/>
        </w:rPr>
        <w:t>3</w:t>
      </w:r>
      <w:r w:rsidRPr="002C71FA">
        <w:rPr>
          <w:rFonts w:ascii="Arial" w:hAnsi="Arial" w:cs="Arial"/>
          <w:sz w:val="18"/>
          <w:szCs w:val="18"/>
        </w:rPr>
        <w:t>0 торговых дней, рыночная цена этих ценных бумаг принимается равной нулю;</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lastRenderedPageBreak/>
        <w:t>если при оценке стоимости конкретной ценной бумаги организатором торговли предоставлено более одного значения ее рыночной цены, то используется среднее арифметическое значение;</w:t>
      </w:r>
    </w:p>
    <w:p w:rsidR="00FE6531" w:rsidRPr="002C71FA" w:rsidRDefault="00FE6531" w:rsidP="00FE6531">
      <w:pPr>
        <w:ind w:left="-426" w:firstLine="426"/>
        <w:jc w:val="both"/>
        <w:rPr>
          <w:rFonts w:ascii="Arial" w:hAnsi="Arial" w:cs="Arial"/>
          <w:color w:val="FF0000"/>
          <w:sz w:val="18"/>
          <w:szCs w:val="18"/>
        </w:rPr>
      </w:pPr>
      <w:r w:rsidRPr="002C71FA">
        <w:rPr>
          <w:rFonts w:ascii="Arial" w:hAnsi="Arial" w:cs="Arial"/>
          <w:sz w:val="18"/>
          <w:szCs w:val="18"/>
        </w:rPr>
        <w:t>при оценке федеральных, субфедеральных и муниципальных облигационных займов, а также еврооблигаций и корпоративных облигаций для целей настоящего документа рыночной ценой считается величина номинальной стоимости соответствующей облигации;</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оценке облигаций, кроме облигаций, учитываемых в международных депозитариях и центральных депозитариях стран СНГ, для которых решением о выпуске эмиссионных ценных бумаг (проспектом ценных бумаг) предусмотрено погашение части номинальной стоимости, для целей настоящего документа рыночной ценой считается величина непогашенной части номинальной стоимости соответствующей облигации;</w:t>
      </w:r>
    </w:p>
    <w:p w:rsidR="00FE6531" w:rsidRPr="002C71FA" w:rsidRDefault="00FE6531" w:rsidP="00FE6531">
      <w:pPr>
        <w:ind w:left="-426" w:firstLine="426"/>
        <w:jc w:val="both"/>
        <w:rPr>
          <w:rFonts w:ascii="Arial" w:hAnsi="Arial" w:cs="Arial"/>
          <w:sz w:val="18"/>
          <w:szCs w:val="18"/>
        </w:rPr>
      </w:pPr>
      <w:r w:rsidRPr="002C71FA">
        <w:rPr>
          <w:rFonts w:ascii="Arial" w:hAnsi="Arial" w:cs="Arial"/>
          <w:sz w:val="18"/>
          <w:szCs w:val="18"/>
        </w:rPr>
        <w:t>при оценке облигаций, учитываемых в международных депозитариях и центральных депозитариях стран СНГ, для которых решением о выпуске эмиссионных ценных бумаг (проспектом ценных бумаг) предусмотрено погашение части основной суммы долга (номинальной стоимости), для целей настоящего документа рыночной ценой считается номинальная стоимость соответствующей облигации.</w:t>
      </w:r>
    </w:p>
    <w:p w:rsidR="00FE6531" w:rsidRDefault="00FE6531" w:rsidP="00FE6531">
      <w:pPr>
        <w:ind w:left="-426" w:firstLine="426"/>
        <w:jc w:val="both"/>
        <w:rPr>
          <w:rFonts w:ascii="Arial" w:hAnsi="Arial" w:cs="Arial"/>
          <w:sz w:val="18"/>
          <w:szCs w:val="18"/>
        </w:rPr>
      </w:pPr>
      <w:r w:rsidRPr="002C71FA">
        <w:rPr>
          <w:rFonts w:ascii="Arial" w:hAnsi="Arial" w:cs="Arial"/>
          <w:sz w:val="18"/>
          <w:szCs w:val="18"/>
        </w:rPr>
        <w:t>определяемый в соответствии с настоящим документом показатель «рыночная стоимость ценных бумаг»</w:t>
      </w:r>
      <w:r w:rsidR="00DC205B">
        <w:rPr>
          <w:rFonts w:ascii="Arial" w:hAnsi="Arial" w:cs="Arial"/>
          <w:sz w:val="18"/>
          <w:szCs w:val="18"/>
        </w:rPr>
        <w:t xml:space="preserve"> по п. 8.1.- 8.4.</w:t>
      </w:r>
      <w:r w:rsidRPr="002C71FA">
        <w:rPr>
          <w:rFonts w:ascii="Arial" w:hAnsi="Arial" w:cs="Arial"/>
          <w:sz w:val="18"/>
          <w:szCs w:val="18"/>
        </w:rPr>
        <w:t xml:space="preserve"> выражается в российских рублях. При использовании в расчетах рыночных цен, выраженных в иностранной валюте, рыночная стоимость соответствующих ценных бумаг в иностранной валюте пересчитывается в российские рубли по курсу, установленному Центральным банком Российской Федерации на дату расчетов. Если Центральный банк Российской Федерации не устанавливает курс по валюте, в которой рассчитана рыночная стоимость соответствующей ценной бумаги, то используется средняя цена из информации, предоставленной Информационным агентом для расчета курса такой валюты в российских рублях в соответствии с рекомендациями Центрального банка Российской Федерации.</w:t>
      </w:r>
    </w:p>
    <w:p w:rsidR="004F60E6" w:rsidRPr="00F6516B" w:rsidRDefault="00DC205B" w:rsidP="00FE6531">
      <w:pPr>
        <w:ind w:left="-426" w:firstLine="426"/>
        <w:jc w:val="both"/>
        <w:rPr>
          <w:rFonts w:ascii="Arial" w:hAnsi="Arial" w:cs="Arial"/>
          <w:color w:val="172B4D"/>
          <w:sz w:val="18"/>
          <w:szCs w:val="18"/>
        </w:rPr>
      </w:pPr>
      <w:r w:rsidRPr="004F60E6">
        <w:rPr>
          <w:rFonts w:ascii="Arial" w:hAnsi="Arial" w:cs="Arial"/>
          <w:sz w:val="18"/>
          <w:szCs w:val="18"/>
        </w:rPr>
        <w:t>определяемый в соответствии с настоящим документом показатель «рыночная стоимость ценных бумаг» по п. 8.6.- 8.</w:t>
      </w:r>
      <w:r w:rsidR="00256942">
        <w:rPr>
          <w:rFonts w:ascii="Arial" w:hAnsi="Arial" w:cs="Arial"/>
          <w:sz w:val="18"/>
          <w:szCs w:val="18"/>
        </w:rPr>
        <w:t>7</w:t>
      </w:r>
      <w:r w:rsidRPr="004F60E6">
        <w:rPr>
          <w:rFonts w:ascii="Arial" w:hAnsi="Arial" w:cs="Arial"/>
          <w:sz w:val="18"/>
          <w:szCs w:val="18"/>
        </w:rPr>
        <w:t xml:space="preserve">. выражается в долларах США. </w:t>
      </w:r>
      <w:r w:rsidR="004F18CD" w:rsidRPr="004F60E6">
        <w:rPr>
          <w:rFonts w:ascii="Arial" w:hAnsi="Arial" w:cs="Arial"/>
          <w:sz w:val="18"/>
          <w:szCs w:val="18"/>
        </w:rPr>
        <w:t>При использовании в расчетах рыночных цен, выраженных в иной  валюте, рыночная стоимость с</w:t>
      </w:r>
      <w:r w:rsidR="004D6579">
        <w:rPr>
          <w:rFonts w:ascii="Arial" w:hAnsi="Arial" w:cs="Arial"/>
          <w:sz w:val="18"/>
          <w:szCs w:val="18"/>
        </w:rPr>
        <w:t xml:space="preserve">оответствующих ценных бумаг в иной валюте пересчитывается в доллары США по кросс - курсу, </w:t>
      </w:r>
      <w:proofErr w:type="gramStart"/>
      <w:r w:rsidR="004D6579">
        <w:rPr>
          <w:rFonts w:ascii="Arial" w:hAnsi="Arial" w:cs="Arial"/>
          <w:sz w:val="18"/>
          <w:szCs w:val="18"/>
        </w:rPr>
        <w:t>рассчитанного</w:t>
      </w:r>
      <w:proofErr w:type="gramEnd"/>
      <w:r w:rsidR="004D6579">
        <w:rPr>
          <w:rFonts w:ascii="Arial" w:hAnsi="Arial" w:cs="Arial"/>
          <w:sz w:val="18"/>
          <w:szCs w:val="18"/>
        </w:rPr>
        <w:t xml:space="preserve"> исходя из официальных курсов, установленных Центральным банком Российской Федерации на дату расчетов. В случае если Центральный Банк </w:t>
      </w:r>
      <w:r w:rsidR="004F60E6" w:rsidRPr="004F60E6">
        <w:rPr>
          <w:rFonts w:ascii="Arial" w:hAnsi="Arial" w:cs="Arial"/>
          <w:sz w:val="18"/>
          <w:szCs w:val="18"/>
        </w:rPr>
        <w:t>не устанавливает курс по иной ва</w:t>
      </w:r>
      <w:r w:rsidR="004D6579">
        <w:rPr>
          <w:rFonts w:ascii="Arial" w:hAnsi="Arial" w:cs="Arial"/>
          <w:sz w:val="18"/>
          <w:szCs w:val="18"/>
        </w:rPr>
        <w:t xml:space="preserve">люте, то </w:t>
      </w:r>
      <w:r w:rsidR="000F0E79" w:rsidRPr="00F6516B">
        <w:rPr>
          <w:rFonts w:ascii="Arial" w:hAnsi="Arial" w:cs="Arial" w:hint="eastAsia"/>
          <w:color w:val="172B4D"/>
          <w:sz w:val="18"/>
          <w:szCs w:val="18"/>
        </w:rPr>
        <w:t>за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курс</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день</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 xml:space="preserve">0 </w:t>
      </w:r>
      <w:r w:rsidR="000F0E79" w:rsidRPr="00F6516B">
        <w:rPr>
          <w:rFonts w:ascii="Arial" w:hAnsi="Arial" w:cs="Arial" w:hint="eastAsia"/>
          <w:color w:val="172B4D"/>
          <w:sz w:val="18"/>
          <w:szCs w:val="18"/>
        </w:rPr>
        <w:t>берется</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цена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закрытия</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на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бирже</w:t>
      </w:r>
      <w:r w:rsidR="000F0E79" w:rsidRPr="00F6516B">
        <w:rPr>
          <w:rFonts w:ascii="Arial" w:hAnsi="Arial" w:cs="Arial"/>
          <w:color w:val="172B4D"/>
          <w:sz w:val="18"/>
          <w:szCs w:val="18"/>
        </w:rPr>
        <w:t xml:space="preserve"> ICE </w:t>
      </w:r>
      <w:proofErr w:type="gramStart"/>
      <w:r w:rsidR="000F0E79" w:rsidRPr="00F6516B">
        <w:rPr>
          <w:rFonts w:ascii="Arial" w:hAnsi="Arial" w:cs="Arial"/>
          <w:color w:val="172B4D"/>
          <w:sz w:val="18"/>
          <w:szCs w:val="18"/>
        </w:rPr>
        <w:t xml:space="preserve">( </w:t>
      </w:r>
      <w:proofErr w:type="spellStart"/>
      <w:proofErr w:type="gramEnd"/>
      <w:r w:rsidR="000F0E79" w:rsidRPr="00F6516B">
        <w:rPr>
          <w:rFonts w:ascii="Arial" w:hAnsi="Arial" w:cs="Arial" w:hint="eastAsia"/>
          <w:color w:val="172B4D"/>
          <w:sz w:val="18"/>
          <w:szCs w:val="18"/>
        </w:rPr>
        <w:t>Форекс</w:t>
      </w:r>
      <w:proofErr w:type="spellEnd"/>
      <w:r w:rsidR="000F0E79" w:rsidRPr="00F6516B">
        <w:rPr>
          <w:rFonts w:ascii="Arial" w:hAnsi="Arial" w:cs="Arial"/>
          <w:color w:val="172B4D"/>
          <w:sz w:val="18"/>
          <w:szCs w:val="18"/>
        </w:rPr>
        <w:t xml:space="preserve"> ) </w:t>
      </w:r>
      <w:r w:rsidR="000F0E79" w:rsidRPr="00F6516B">
        <w:rPr>
          <w:rFonts w:ascii="Arial" w:hAnsi="Arial" w:cs="Arial" w:hint="eastAsia"/>
          <w:color w:val="172B4D"/>
          <w:sz w:val="18"/>
          <w:szCs w:val="18"/>
        </w:rPr>
        <w:t>за</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 xml:space="preserve">-1, </w:t>
      </w:r>
      <w:r w:rsidR="000F0E79" w:rsidRPr="00F6516B">
        <w:rPr>
          <w:rFonts w:ascii="Arial" w:hAnsi="Arial" w:cs="Arial" w:hint="eastAsia"/>
          <w:color w:val="172B4D"/>
          <w:sz w:val="18"/>
          <w:szCs w:val="18"/>
        </w:rPr>
        <w:t>которую</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Интерфакс</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публикует</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9.00 </w:t>
      </w:r>
      <w:r w:rsidR="000F0E79" w:rsidRPr="00F6516B">
        <w:rPr>
          <w:rFonts w:ascii="Arial" w:hAnsi="Arial" w:cs="Arial" w:hint="eastAsia"/>
          <w:color w:val="172B4D"/>
          <w:sz w:val="18"/>
          <w:szCs w:val="18"/>
        </w:rPr>
        <w:t>в</w:t>
      </w:r>
      <w:r w:rsidR="000F0E79" w:rsidRPr="00F6516B">
        <w:rPr>
          <w:rFonts w:ascii="Arial" w:hAnsi="Arial" w:cs="Arial"/>
          <w:color w:val="172B4D"/>
          <w:sz w:val="18"/>
          <w:szCs w:val="18"/>
        </w:rPr>
        <w:t xml:space="preserve"> </w:t>
      </w:r>
      <w:r w:rsidR="000F0E79" w:rsidRPr="00F6516B">
        <w:rPr>
          <w:rFonts w:ascii="Arial" w:hAnsi="Arial" w:cs="Arial" w:hint="eastAsia"/>
          <w:color w:val="172B4D"/>
          <w:sz w:val="18"/>
          <w:szCs w:val="18"/>
        </w:rPr>
        <w:t>Т</w:t>
      </w:r>
      <w:r w:rsidR="000F0E79" w:rsidRPr="00F6516B">
        <w:rPr>
          <w:rFonts w:ascii="Arial" w:hAnsi="Arial" w:cs="Arial"/>
          <w:color w:val="172B4D"/>
          <w:sz w:val="18"/>
          <w:szCs w:val="18"/>
        </w:rPr>
        <w:t>0.</w:t>
      </w:r>
    </w:p>
    <w:p w:rsidR="00FE6531" w:rsidRPr="00B12FD3" w:rsidRDefault="00FE6531" w:rsidP="00B12FD3">
      <w:pPr>
        <w:rPr>
          <w:rFonts w:ascii="Arial" w:hAnsi="Arial" w:cs="Arial"/>
          <w:sz w:val="18"/>
          <w:szCs w:val="18"/>
        </w:rPr>
      </w:pPr>
    </w:p>
    <w:p w:rsidR="00FE6531" w:rsidRPr="002C71FA" w:rsidRDefault="00FE6531" w:rsidP="00FE6531">
      <w:pPr>
        <w:ind w:left="567" w:hanging="283"/>
        <w:jc w:val="both"/>
        <w:rPr>
          <w:rFonts w:ascii="Arial" w:hAnsi="Arial" w:cs="Arial"/>
          <w:sz w:val="18"/>
          <w:szCs w:val="18"/>
        </w:rPr>
      </w:pPr>
      <w:r w:rsidRPr="002C71FA">
        <w:rPr>
          <w:rFonts w:ascii="Arial" w:hAnsi="Arial" w:cs="Arial"/>
          <w:sz w:val="18"/>
          <w:szCs w:val="18"/>
        </w:rPr>
        <w:t>Депозитарий вправе после рассмотрения поручения Депонента на проведение операций, указанных в пункте 7.4. Тарифов, затребовать у Депонента следующие документы:</w:t>
      </w:r>
    </w:p>
    <w:p w:rsidR="00FE6531" w:rsidRPr="002C71FA" w:rsidRDefault="00FE6531" w:rsidP="00FE6531">
      <w:pPr>
        <w:pStyle w:val="a8"/>
        <w:numPr>
          <w:ilvl w:val="0"/>
          <w:numId w:val="2"/>
        </w:numPr>
        <w:spacing w:after="0"/>
        <w:ind w:left="1418" w:hanging="284"/>
        <w:contextualSpacing w:val="0"/>
        <w:jc w:val="left"/>
        <w:rPr>
          <w:rFonts w:ascii="Arial" w:hAnsi="Arial" w:cs="Arial"/>
          <w:sz w:val="18"/>
          <w:szCs w:val="18"/>
        </w:rPr>
      </w:pPr>
      <w:r w:rsidRPr="002C71FA">
        <w:rPr>
          <w:rFonts w:ascii="Arial" w:hAnsi="Arial" w:cs="Arial"/>
          <w:sz w:val="18"/>
          <w:szCs w:val="18"/>
        </w:rPr>
        <w:t>поручение на проведение операции в бумажном виде, если поручение было подано депонентом иным способом;</w:t>
      </w:r>
    </w:p>
    <w:p w:rsidR="00FE6531" w:rsidRPr="002C71FA" w:rsidRDefault="00FE6531" w:rsidP="00FE6531">
      <w:pPr>
        <w:pStyle w:val="a8"/>
        <w:numPr>
          <w:ilvl w:val="0"/>
          <w:numId w:val="2"/>
        </w:numPr>
        <w:spacing w:after="0"/>
        <w:ind w:left="1418" w:hanging="284"/>
        <w:contextualSpacing w:val="0"/>
        <w:jc w:val="left"/>
        <w:rPr>
          <w:rFonts w:ascii="Arial" w:hAnsi="Arial" w:cs="Arial"/>
          <w:sz w:val="18"/>
          <w:szCs w:val="18"/>
        </w:rPr>
      </w:pPr>
      <w:r w:rsidRPr="002C71FA">
        <w:rPr>
          <w:rFonts w:ascii="Arial" w:hAnsi="Arial" w:cs="Arial"/>
          <w:sz w:val="18"/>
          <w:szCs w:val="18"/>
        </w:rPr>
        <w:t>любые документы на усмотрение Депозитария, касающиеся проводимой операции, финансового положения, деятельности депонента и его контрагента.</w:t>
      </w:r>
    </w:p>
    <w:p w:rsidR="00FE6531" w:rsidRPr="002C71FA" w:rsidRDefault="00FE6531" w:rsidP="00FE6531">
      <w:pPr>
        <w:pStyle w:val="a8"/>
        <w:spacing w:after="0"/>
        <w:ind w:left="1416"/>
        <w:contextualSpacing w:val="0"/>
        <w:jc w:val="left"/>
        <w:rPr>
          <w:rFonts w:ascii="Arial" w:eastAsia="Times New Roman" w:hAnsi="Arial" w:cs="Arial"/>
          <w:sz w:val="18"/>
          <w:szCs w:val="18"/>
          <w:lang w:eastAsia="ru-RU"/>
        </w:rPr>
      </w:pPr>
    </w:p>
    <w:p w:rsidR="00B12FD3" w:rsidRPr="00B12FD3" w:rsidRDefault="00FE6531" w:rsidP="00B12FD3">
      <w:pPr>
        <w:ind w:left="-426" w:firstLine="426"/>
        <w:jc w:val="both"/>
        <w:rPr>
          <w:rFonts w:ascii="Arial" w:hAnsi="Arial" w:cs="Arial"/>
          <w:sz w:val="18"/>
          <w:szCs w:val="18"/>
        </w:rPr>
      </w:pPr>
      <w:r w:rsidRPr="002C71FA">
        <w:rPr>
          <w:rFonts w:ascii="Arial" w:hAnsi="Arial" w:cs="Arial"/>
          <w:sz w:val="18"/>
          <w:szCs w:val="18"/>
        </w:rPr>
        <w:t>Срок исполнения Депозитарием поручения Депонента на проведение операций, указанных в пункте 7.4. Тарифов, увеличивается на время рассмотрения представленных Депонентом документов, при этом Депозитарий имеет право запрашивать любые дополнительные документы, касающиеся проводимой операции, финансового положения, деятельности депонента и его контрагента  любое количество раз.</w:t>
      </w:r>
    </w:p>
    <w:p w:rsidR="00B12FD3" w:rsidRPr="002C71FA" w:rsidRDefault="00B12FD3" w:rsidP="00B12FD3">
      <w:pPr>
        <w:ind w:left="-425" w:firstLine="425"/>
        <w:jc w:val="both"/>
        <w:rPr>
          <w:rFonts w:ascii="Arial" w:hAnsi="Arial" w:cs="Arial"/>
          <w:sz w:val="18"/>
          <w:szCs w:val="18"/>
        </w:rPr>
      </w:pPr>
      <w:r w:rsidRPr="002C71FA">
        <w:rPr>
          <w:rFonts w:ascii="Arial" w:hAnsi="Arial" w:cs="Arial"/>
          <w:sz w:val="18"/>
          <w:szCs w:val="18"/>
        </w:rPr>
        <w:t>Депонент дополнительно к стоимости услуг оплачивает комиссии и сборы третьих лиц, связанные с исполнением поручения Депонента.</w:t>
      </w:r>
    </w:p>
    <w:p w:rsidR="00B12FD3" w:rsidRPr="002C71FA" w:rsidRDefault="00B12FD3" w:rsidP="00FE6531">
      <w:pPr>
        <w:ind w:left="-426" w:firstLine="426"/>
        <w:jc w:val="both"/>
        <w:rPr>
          <w:rFonts w:ascii="Arial" w:hAnsi="Arial" w:cs="Arial"/>
          <w:sz w:val="18"/>
          <w:szCs w:val="18"/>
        </w:rPr>
      </w:pPr>
    </w:p>
    <w:p w:rsidR="00FE6531" w:rsidRPr="002C71FA" w:rsidRDefault="00FE6531" w:rsidP="00FE6531">
      <w:pPr>
        <w:rPr>
          <w:rFonts w:ascii="Arial" w:hAnsi="Arial" w:cs="Arial"/>
          <w:sz w:val="18"/>
          <w:szCs w:val="18"/>
        </w:rPr>
      </w:pPr>
    </w:p>
    <w:p w:rsidR="00FE6531" w:rsidRPr="002C71FA" w:rsidRDefault="00FE6531" w:rsidP="00FE6531">
      <w:pPr>
        <w:jc w:val="center"/>
        <w:rPr>
          <w:rFonts w:ascii="Arial" w:hAnsi="Arial" w:cs="Arial"/>
          <w:b/>
          <w:sz w:val="18"/>
          <w:szCs w:val="18"/>
        </w:rPr>
      </w:pPr>
    </w:p>
    <w:p w:rsidR="00FE6531" w:rsidRPr="002C71FA" w:rsidRDefault="00FE6531" w:rsidP="00FE6531">
      <w:pPr>
        <w:jc w:val="center"/>
        <w:rPr>
          <w:rFonts w:ascii="Arial" w:hAnsi="Arial" w:cs="Arial"/>
          <w:b/>
          <w:sz w:val="18"/>
          <w:szCs w:val="18"/>
        </w:rPr>
      </w:pPr>
    </w:p>
    <w:p w:rsidR="00FE6531" w:rsidRPr="003B238E" w:rsidRDefault="00FE6531" w:rsidP="003B238E">
      <w:pPr>
        <w:pStyle w:val="a8"/>
        <w:numPr>
          <w:ilvl w:val="0"/>
          <w:numId w:val="4"/>
        </w:numPr>
        <w:jc w:val="center"/>
        <w:rPr>
          <w:rFonts w:ascii="Arial" w:hAnsi="Arial" w:cs="Arial"/>
          <w:b/>
          <w:sz w:val="18"/>
          <w:szCs w:val="18"/>
        </w:rPr>
      </w:pPr>
      <w:r w:rsidRPr="003B238E">
        <w:rPr>
          <w:rFonts w:ascii="Arial" w:hAnsi="Arial" w:cs="Arial"/>
          <w:b/>
          <w:sz w:val="18"/>
          <w:szCs w:val="18"/>
        </w:rPr>
        <w:t>Тарифы ПАО «СПБ Банк» за оказание услуг по учету НФИ</w:t>
      </w:r>
    </w:p>
    <w:p w:rsidR="00FE6531" w:rsidRPr="002C71FA" w:rsidRDefault="00FE6531" w:rsidP="00FE6531">
      <w:pPr>
        <w:rPr>
          <w:rFonts w:ascii="Arial" w:hAnsi="Arial" w:cs="Arial"/>
          <w:sz w:val="18"/>
          <w:szCs w:val="18"/>
        </w:rPr>
      </w:pPr>
    </w:p>
    <w:p w:rsidR="00FE6531" w:rsidRPr="002C71FA" w:rsidRDefault="00FE6531" w:rsidP="00FE6531">
      <w:pPr>
        <w:rPr>
          <w:rFonts w:ascii="Arial" w:hAnsi="Arial" w:cs="Arial"/>
          <w:sz w:val="18"/>
          <w:szCs w:val="18"/>
        </w:rPr>
      </w:pPr>
    </w:p>
    <w:tbl>
      <w:tblPr>
        <w:tblStyle w:val="a9"/>
        <w:tblW w:w="0" w:type="auto"/>
        <w:tblLook w:val="04A0" w:firstRow="1" w:lastRow="0" w:firstColumn="1" w:lastColumn="0" w:noHBand="0" w:noVBand="1"/>
      </w:tblPr>
      <w:tblGrid>
        <w:gridCol w:w="816"/>
        <w:gridCol w:w="5242"/>
        <w:gridCol w:w="3507"/>
      </w:tblGrid>
      <w:tr w:rsidR="00FE6531" w:rsidRPr="002C71FA" w:rsidTr="003E7FB1">
        <w:tc>
          <w:tcPr>
            <w:tcW w:w="817" w:type="dxa"/>
            <w:vAlign w:val="center"/>
          </w:tcPr>
          <w:p w:rsidR="00FE6531" w:rsidRPr="002C71FA" w:rsidRDefault="00FE6531" w:rsidP="003E7FB1">
            <w:pPr>
              <w:jc w:val="center"/>
              <w:rPr>
                <w:rFonts w:ascii="Arial" w:hAnsi="Arial" w:cs="Arial"/>
                <w:sz w:val="18"/>
                <w:szCs w:val="18"/>
              </w:rPr>
            </w:pPr>
            <w:r w:rsidRPr="002C71FA">
              <w:rPr>
                <w:rFonts w:ascii="Arial" w:hAnsi="Arial" w:cs="Arial"/>
                <w:bCs/>
                <w:sz w:val="18"/>
                <w:szCs w:val="18"/>
              </w:rPr>
              <w:t xml:space="preserve">№ </w:t>
            </w:r>
            <w:proofErr w:type="gramStart"/>
            <w:r w:rsidRPr="002C71FA">
              <w:rPr>
                <w:rFonts w:ascii="Arial" w:hAnsi="Arial" w:cs="Arial"/>
                <w:bCs/>
                <w:sz w:val="18"/>
                <w:szCs w:val="18"/>
              </w:rPr>
              <w:t>п</w:t>
            </w:r>
            <w:proofErr w:type="gramEnd"/>
            <w:r w:rsidRPr="002C71FA">
              <w:rPr>
                <w:rFonts w:ascii="Arial" w:hAnsi="Arial" w:cs="Arial"/>
                <w:bCs/>
                <w:sz w:val="18"/>
                <w:szCs w:val="18"/>
              </w:rPr>
              <w:t>/п</w:t>
            </w:r>
          </w:p>
        </w:tc>
        <w:tc>
          <w:tcPr>
            <w:tcW w:w="5245" w:type="dxa"/>
            <w:vAlign w:val="center"/>
          </w:tcPr>
          <w:p w:rsidR="00FE6531" w:rsidRPr="002C71FA" w:rsidRDefault="00FE6531" w:rsidP="003E7FB1">
            <w:pPr>
              <w:jc w:val="center"/>
              <w:rPr>
                <w:rFonts w:ascii="Arial" w:hAnsi="Arial" w:cs="Arial"/>
                <w:b/>
                <w:bCs/>
                <w:sz w:val="18"/>
                <w:szCs w:val="18"/>
                <w:lang w:val="en-US"/>
              </w:rPr>
            </w:pPr>
            <w:r w:rsidRPr="002C71FA">
              <w:rPr>
                <w:rFonts w:ascii="Arial" w:hAnsi="Arial" w:cs="Arial"/>
                <w:b/>
                <w:bCs/>
                <w:sz w:val="18"/>
                <w:szCs w:val="18"/>
              </w:rPr>
              <w:t>Наименование услуг</w:t>
            </w:r>
          </w:p>
        </w:tc>
        <w:tc>
          <w:tcPr>
            <w:tcW w:w="3509" w:type="dxa"/>
            <w:vAlign w:val="center"/>
          </w:tcPr>
          <w:p w:rsidR="00FE6531" w:rsidRPr="002C71FA" w:rsidRDefault="00FE6531" w:rsidP="003E7FB1">
            <w:pPr>
              <w:jc w:val="center"/>
              <w:rPr>
                <w:rFonts w:ascii="Arial" w:hAnsi="Arial" w:cs="Arial"/>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lang w:val="en-US"/>
              </w:rPr>
              <w:t>1.</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Открытие Счета для учета НФИ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t>2</w:t>
            </w:r>
          </w:p>
        </w:tc>
        <w:tc>
          <w:tcPr>
            <w:tcW w:w="5245" w:type="dxa"/>
          </w:tcPr>
          <w:p w:rsidR="00FE6531" w:rsidRPr="002C71FA" w:rsidRDefault="00FE6531" w:rsidP="003E7FB1">
            <w:pPr>
              <w:rPr>
                <w:rFonts w:ascii="Arial" w:hAnsi="Arial" w:cs="Arial"/>
                <w:sz w:val="18"/>
                <w:szCs w:val="18"/>
              </w:rPr>
            </w:pPr>
            <w:r w:rsidRPr="002C71FA">
              <w:rPr>
                <w:rFonts w:ascii="Arial" w:hAnsi="Arial" w:cs="Arial"/>
                <w:sz w:val="18"/>
                <w:szCs w:val="18"/>
              </w:rPr>
              <w:t>Ведение Счета  при наличии остатков</w:t>
            </w:r>
            <w:r w:rsidRPr="002C71FA">
              <w:rPr>
                <w:rFonts w:ascii="Arial" w:hAnsi="Arial" w:cs="Arial"/>
                <w:sz w:val="18"/>
                <w:szCs w:val="18"/>
                <w:lang w:eastAsia="ja-JP"/>
              </w:rPr>
              <w:t>.</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3</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Выписка по Счету Депонента (по итогам операции)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4</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Отчет о совершенной операции</w:t>
            </w:r>
          </w:p>
          <w:p w:rsidR="00FE6531" w:rsidRPr="002C71FA" w:rsidRDefault="00FE6531" w:rsidP="003E7FB1">
            <w:pPr>
              <w:pStyle w:val="a3"/>
              <w:rPr>
                <w:rFonts w:ascii="Arial" w:hAnsi="Arial" w:cs="Arial"/>
                <w:sz w:val="18"/>
                <w:szCs w:val="18"/>
              </w:rPr>
            </w:pPr>
            <w:r w:rsidRPr="002C71FA">
              <w:rPr>
                <w:rFonts w:ascii="Arial" w:hAnsi="Arial" w:cs="Arial"/>
                <w:sz w:val="18"/>
                <w:szCs w:val="18"/>
              </w:rPr>
              <w:t>(по итогам операции)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5</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Предоставление информации (в </w:t>
            </w:r>
            <w:proofErr w:type="spellStart"/>
            <w:r w:rsidRPr="002C71FA">
              <w:rPr>
                <w:rFonts w:ascii="Arial" w:hAnsi="Arial" w:cs="Arial"/>
                <w:sz w:val="18"/>
                <w:szCs w:val="18"/>
              </w:rPr>
              <w:t>т.ч</w:t>
            </w:r>
            <w:proofErr w:type="spellEnd"/>
            <w:r w:rsidRPr="002C71FA">
              <w:rPr>
                <w:rFonts w:ascii="Arial" w:hAnsi="Arial" w:cs="Arial"/>
                <w:sz w:val="18"/>
                <w:szCs w:val="18"/>
              </w:rPr>
              <w:t xml:space="preserve">. выписка/отчет о совершенной операции)  по запросу Депонента </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6</w:t>
            </w:r>
            <w:r w:rsidRPr="002C71FA">
              <w:rPr>
                <w:rFonts w:ascii="Arial" w:hAnsi="Arial" w:cs="Arial"/>
                <w:bCs/>
                <w:sz w:val="18"/>
                <w:szCs w:val="18"/>
                <w:lang w:val="en-US"/>
              </w:rPr>
              <w:t>.</w:t>
            </w:r>
          </w:p>
        </w:tc>
        <w:tc>
          <w:tcPr>
            <w:tcW w:w="5245" w:type="dxa"/>
          </w:tcPr>
          <w:p w:rsidR="00FE6531" w:rsidRPr="002C71FA" w:rsidRDefault="00FE6531" w:rsidP="003E7FB1">
            <w:pPr>
              <w:pStyle w:val="BodyTextIndent21"/>
              <w:keepNext/>
              <w:spacing w:before="120" w:after="120"/>
              <w:ind w:left="0" w:firstLine="0"/>
              <w:jc w:val="both"/>
              <w:rPr>
                <w:rFonts w:ascii="Arial" w:hAnsi="Arial" w:cs="Arial"/>
                <w:sz w:val="18"/>
                <w:szCs w:val="18"/>
                <w:lang w:eastAsia="ja-JP"/>
              </w:rPr>
            </w:pPr>
            <w:r w:rsidRPr="002C71FA">
              <w:rPr>
                <w:rFonts w:ascii="Arial" w:hAnsi="Arial" w:cs="Arial"/>
                <w:sz w:val="18"/>
                <w:szCs w:val="18"/>
                <w:lang w:eastAsia="ja-JP"/>
              </w:rPr>
              <w:t xml:space="preserve">Инвентарные операции с НФИ </w:t>
            </w:r>
          </w:p>
        </w:tc>
        <w:tc>
          <w:tcPr>
            <w:tcW w:w="3509" w:type="dxa"/>
          </w:tcPr>
          <w:p w:rsidR="00FE6531" w:rsidRPr="002C71FA" w:rsidRDefault="00FE6531" w:rsidP="003E7FB1">
            <w:pPr>
              <w:pStyle w:val="BodyTextIndent21"/>
              <w:keepNext/>
              <w:spacing w:before="120" w:after="120"/>
              <w:ind w:left="0" w:firstLine="0"/>
              <w:jc w:val="both"/>
              <w:rPr>
                <w:rFonts w:ascii="Arial" w:hAnsi="Arial" w:cs="Arial"/>
                <w:sz w:val="18"/>
                <w:szCs w:val="18"/>
              </w:rPr>
            </w:pP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lang w:val="en-US"/>
              </w:rPr>
            </w:pPr>
            <w:r w:rsidRPr="002C71FA">
              <w:rPr>
                <w:rFonts w:ascii="Arial" w:hAnsi="Arial" w:cs="Arial"/>
                <w:bCs/>
                <w:sz w:val="18"/>
                <w:szCs w:val="18"/>
              </w:rPr>
              <w:t>6</w:t>
            </w:r>
            <w:r w:rsidRPr="002C71FA">
              <w:rPr>
                <w:rFonts w:ascii="Arial" w:hAnsi="Arial" w:cs="Arial"/>
                <w:bCs/>
                <w:sz w:val="18"/>
                <w:szCs w:val="18"/>
                <w:lang w:val="en-US"/>
              </w:rPr>
              <w:t>.</w:t>
            </w:r>
            <w:r w:rsidRPr="002C71FA">
              <w:rPr>
                <w:rFonts w:ascii="Arial" w:hAnsi="Arial" w:cs="Arial"/>
                <w:bCs/>
                <w:sz w:val="18"/>
                <w:szCs w:val="18"/>
              </w:rPr>
              <w:t>1</w:t>
            </w:r>
            <w:r w:rsidRPr="002C71FA">
              <w:rPr>
                <w:rFonts w:ascii="Arial" w:hAnsi="Arial" w:cs="Arial"/>
                <w:bCs/>
                <w:sz w:val="18"/>
                <w:szCs w:val="18"/>
                <w:lang w:val="en-US"/>
              </w:rPr>
              <w:t>.</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Принятие  НФИ, не связанное с проведением корпоративных действий. </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1000 за операцию  не включая НДС</w:t>
            </w:r>
            <w:r w:rsidR="00C700DF">
              <w:rPr>
                <w:rFonts w:ascii="Arial" w:hAnsi="Arial" w:cs="Arial"/>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t>6.2.</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 xml:space="preserve">Инвентарная операция с НФИ, в том числе </w:t>
            </w:r>
            <w:r w:rsidRPr="002C71FA">
              <w:rPr>
                <w:rFonts w:ascii="Arial" w:eastAsia="MS Mincho" w:hAnsi="Arial" w:cs="Arial"/>
                <w:sz w:val="18"/>
                <w:szCs w:val="18"/>
              </w:rPr>
              <w:t xml:space="preserve">в целях их перевода  на счета Депонента и/или иных лиц, открытые в Депозитарии или в иных организациях, осуществляющих учет прав </w:t>
            </w:r>
            <w:proofErr w:type="gramStart"/>
            <w:r w:rsidRPr="002C71FA">
              <w:rPr>
                <w:rFonts w:ascii="Arial" w:eastAsia="MS Mincho" w:hAnsi="Arial" w:cs="Arial"/>
                <w:sz w:val="18"/>
                <w:szCs w:val="18"/>
              </w:rPr>
              <w:t>на</w:t>
            </w:r>
            <w:proofErr w:type="gramEnd"/>
            <w:r w:rsidRPr="002C71FA">
              <w:rPr>
                <w:rFonts w:ascii="Arial" w:eastAsia="MS Mincho" w:hAnsi="Arial" w:cs="Arial"/>
                <w:sz w:val="18"/>
                <w:szCs w:val="18"/>
              </w:rPr>
              <w:t xml:space="preserve"> такие НФИ</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1000 за операцию, не включая НДС</w:t>
            </w:r>
            <w:r w:rsidR="00C700DF">
              <w:rPr>
                <w:rFonts w:ascii="Arial" w:hAnsi="Arial" w:cs="Arial"/>
                <w:sz w:val="18"/>
                <w:szCs w:val="18"/>
              </w:rPr>
              <w:t>*</w:t>
            </w:r>
          </w:p>
        </w:tc>
      </w:tr>
      <w:tr w:rsidR="00FE6531" w:rsidRPr="002C71FA" w:rsidTr="003E7FB1">
        <w:tc>
          <w:tcPr>
            <w:tcW w:w="817" w:type="dxa"/>
            <w:vAlign w:val="center"/>
          </w:tcPr>
          <w:p w:rsidR="00FE6531" w:rsidRPr="002C71FA" w:rsidRDefault="00FE6531" w:rsidP="003E7FB1">
            <w:pPr>
              <w:jc w:val="center"/>
              <w:rPr>
                <w:rFonts w:ascii="Arial" w:hAnsi="Arial" w:cs="Arial"/>
                <w:bCs/>
                <w:sz w:val="18"/>
                <w:szCs w:val="18"/>
              </w:rPr>
            </w:pPr>
            <w:r w:rsidRPr="002C71FA">
              <w:rPr>
                <w:rFonts w:ascii="Arial" w:hAnsi="Arial" w:cs="Arial"/>
                <w:bCs/>
                <w:sz w:val="18"/>
                <w:szCs w:val="18"/>
              </w:rPr>
              <w:t>6.3.</w:t>
            </w:r>
          </w:p>
        </w:tc>
        <w:tc>
          <w:tcPr>
            <w:tcW w:w="5245" w:type="dxa"/>
          </w:tcPr>
          <w:p w:rsidR="00FE6531" w:rsidRPr="002C71FA" w:rsidRDefault="00FE6531" w:rsidP="003E7FB1">
            <w:pPr>
              <w:pStyle w:val="a3"/>
              <w:rPr>
                <w:rFonts w:ascii="Arial" w:hAnsi="Arial" w:cs="Arial"/>
                <w:sz w:val="18"/>
                <w:szCs w:val="18"/>
              </w:rPr>
            </w:pPr>
            <w:r w:rsidRPr="002C71FA">
              <w:rPr>
                <w:rFonts w:ascii="Arial" w:hAnsi="Arial" w:cs="Arial"/>
                <w:sz w:val="18"/>
                <w:szCs w:val="18"/>
              </w:rPr>
              <w:t>Снятие с учета НФИ в целях их перевода на счет депо номинального держателя депонента, если НФИ стала квалифицироваться как ценная бумага</w:t>
            </w:r>
          </w:p>
        </w:tc>
        <w:tc>
          <w:tcPr>
            <w:tcW w:w="3509" w:type="dxa"/>
          </w:tcPr>
          <w:p w:rsidR="00FE6531" w:rsidRPr="002C71FA" w:rsidRDefault="00FE6531" w:rsidP="003E7FB1">
            <w:pPr>
              <w:rPr>
                <w:rFonts w:ascii="Arial" w:hAnsi="Arial" w:cs="Arial"/>
                <w:sz w:val="18"/>
                <w:szCs w:val="18"/>
              </w:rPr>
            </w:pPr>
            <w:r w:rsidRPr="002C71FA">
              <w:rPr>
                <w:rFonts w:ascii="Arial" w:hAnsi="Arial" w:cs="Arial"/>
                <w:sz w:val="18"/>
                <w:szCs w:val="18"/>
              </w:rPr>
              <w:t>Без взимания комиссии</w:t>
            </w:r>
          </w:p>
        </w:tc>
      </w:tr>
    </w:tbl>
    <w:p w:rsidR="00B12FD3" w:rsidRDefault="00B12FD3" w:rsidP="00FE6531">
      <w:pPr>
        <w:jc w:val="both"/>
        <w:rPr>
          <w:rFonts w:ascii="Arial" w:hAnsi="Arial" w:cs="Arial"/>
          <w:sz w:val="18"/>
          <w:szCs w:val="18"/>
        </w:rPr>
      </w:pPr>
    </w:p>
    <w:p w:rsidR="00B12FD3" w:rsidRPr="0034407A" w:rsidRDefault="00B12FD3" w:rsidP="00B12FD3">
      <w:pPr>
        <w:rPr>
          <w:rFonts w:ascii="Arial" w:hAnsi="Arial" w:cs="Arial"/>
          <w:sz w:val="18"/>
          <w:szCs w:val="18"/>
        </w:rPr>
      </w:pPr>
      <w:r>
        <w:rPr>
          <w:rFonts w:ascii="Arial" w:hAnsi="Arial" w:cs="Arial"/>
          <w:sz w:val="18"/>
          <w:szCs w:val="18"/>
        </w:rPr>
        <w:lastRenderedPageBreak/>
        <w:t>*</w:t>
      </w:r>
      <w:r w:rsidRPr="00B12FD3">
        <w:rPr>
          <w:rFonts w:ascii="Arial" w:hAnsi="Arial" w:cs="Arial"/>
          <w:sz w:val="18"/>
          <w:szCs w:val="18"/>
        </w:rPr>
        <w:t xml:space="preserve"> </w:t>
      </w: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B12FD3" w:rsidRDefault="00B12FD3" w:rsidP="00FE6531">
      <w:pPr>
        <w:jc w:val="both"/>
        <w:rPr>
          <w:rFonts w:ascii="Arial" w:hAnsi="Arial" w:cs="Arial"/>
          <w:sz w:val="18"/>
          <w:szCs w:val="18"/>
        </w:rPr>
      </w:pPr>
    </w:p>
    <w:p w:rsidR="00FE6531" w:rsidRPr="00CB0CCC" w:rsidRDefault="00FE6531" w:rsidP="00FE6531">
      <w:pPr>
        <w:rPr>
          <w:rFonts w:ascii="Arial" w:hAnsi="Arial" w:cs="Arial"/>
          <w:b/>
          <w:bCs/>
          <w:sz w:val="18"/>
          <w:szCs w:val="18"/>
        </w:rPr>
      </w:pPr>
    </w:p>
    <w:p w:rsidR="00FE6531" w:rsidRPr="003B238E" w:rsidRDefault="00FE6531" w:rsidP="003B238E">
      <w:pPr>
        <w:pStyle w:val="a8"/>
        <w:numPr>
          <w:ilvl w:val="0"/>
          <w:numId w:val="4"/>
        </w:numPr>
        <w:rPr>
          <w:rFonts w:ascii="Arial" w:hAnsi="Arial" w:cs="Arial"/>
          <w:b/>
          <w:bCs/>
          <w:sz w:val="18"/>
          <w:szCs w:val="18"/>
        </w:rPr>
      </w:pPr>
      <w:r w:rsidRPr="003B238E">
        <w:rPr>
          <w:rFonts w:ascii="Arial" w:hAnsi="Arial" w:cs="Arial"/>
          <w:b/>
          <w:bCs/>
          <w:sz w:val="18"/>
          <w:szCs w:val="18"/>
        </w:rPr>
        <w:t>Тарифы ПАО «СПБ Банк» за оказание услуг по приему и признанию формы идентификации лица при выплате дохода по иностранным ценным бумагам, попадающим под регулирование Главы 3 и Главы 4 Налогового Кодекса США (далее - Ценные бумаги эмитентов США).</w:t>
      </w:r>
    </w:p>
    <w:p w:rsidR="00FE6531" w:rsidRPr="002C71FA" w:rsidRDefault="00FE6531" w:rsidP="00FE6531">
      <w:pPr>
        <w:jc w:val="center"/>
        <w:rPr>
          <w:rFonts w:ascii="Arial" w:hAnsi="Arial" w:cs="Arial"/>
          <w:b/>
          <w:bCs/>
          <w:sz w:val="18"/>
          <w:szCs w:val="18"/>
        </w:rPr>
      </w:pPr>
    </w:p>
    <w:tbl>
      <w:tblPr>
        <w:tblW w:w="0" w:type="auto"/>
        <w:tblCellMar>
          <w:left w:w="0" w:type="dxa"/>
          <w:right w:w="0" w:type="dxa"/>
        </w:tblCellMar>
        <w:tblLook w:val="04A0" w:firstRow="1" w:lastRow="0" w:firstColumn="1" w:lastColumn="0" w:noHBand="0" w:noVBand="1"/>
      </w:tblPr>
      <w:tblGrid>
        <w:gridCol w:w="699"/>
        <w:gridCol w:w="3662"/>
        <w:gridCol w:w="2268"/>
        <w:gridCol w:w="2936"/>
      </w:tblGrid>
      <w:tr w:rsidR="00FE6531" w:rsidRPr="002C71FA" w:rsidTr="00BC20C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sz w:val="18"/>
                <w:szCs w:val="18"/>
              </w:rPr>
              <w:t xml:space="preserve">№ </w:t>
            </w:r>
            <w:proofErr w:type="gramStart"/>
            <w:r w:rsidRPr="002C71FA">
              <w:rPr>
                <w:rFonts w:ascii="Arial" w:hAnsi="Arial" w:cs="Arial"/>
                <w:sz w:val="18"/>
                <w:szCs w:val="18"/>
              </w:rPr>
              <w:t>п</w:t>
            </w:r>
            <w:proofErr w:type="gramEnd"/>
            <w:r w:rsidRPr="002C71FA">
              <w:rPr>
                <w:rFonts w:ascii="Arial" w:hAnsi="Arial" w:cs="Arial"/>
                <w:sz w:val="18"/>
                <w:szCs w:val="18"/>
              </w:rPr>
              <w:t>/п</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b/>
                <w:bCs/>
                <w:sz w:val="18"/>
                <w:szCs w:val="18"/>
              </w:rPr>
              <w:t>Наименование услуг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6531" w:rsidRPr="00CB0CCC" w:rsidRDefault="00FE6531" w:rsidP="003E7FB1">
            <w:pPr>
              <w:jc w:val="center"/>
              <w:rPr>
                <w:rFonts w:ascii="Arial" w:eastAsiaTheme="minorHAnsi" w:hAnsi="Arial" w:cs="Arial"/>
                <w:b/>
                <w:bCs/>
                <w:sz w:val="18"/>
                <w:szCs w:val="18"/>
              </w:rPr>
            </w:pPr>
            <w:r w:rsidRPr="002C71FA">
              <w:rPr>
                <w:rFonts w:ascii="Arial" w:hAnsi="Arial" w:cs="Arial"/>
                <w:b/>
                <w:bCs/>
                <w:sz w:val="18"/>
                <w:szCs w:val="18"/>
              </w:rPr>
              <w:t>Стоимость услуги (</w:t>
            </w:r>
            <w:proofErr w:type="spellStart"/>
            <w:r w:rsidRPr="002C71FA">
              <w:rPr>
                <w:rFonts w:ascii="Arial" w:hAnsi="Arial" w:cs="Arial"/>
                <w:b/>
                <w:bCs/>
                <w:sz w:val="18"/>
                <w:szCs w:val="18"/>
              </w:rPr>
              <w:t>руб</w:t>
            </w:r>
            <w:proofErr w:type="spellEnd"/>
            <w:r w:rsidRPr="002C71FA">
              <w:rPr>
                <w:rFonts w:ascii="Arial" w:hAnsi="Arial" w:cs="Arial"/>
                <w:b/>
                <w:bCs/>
                <w:sz w:val="18"/>
                <w:szCs w:val="18"/>
                <w:lang w:val="en-US"/>
              </w:rPr>
              <w:t>.</w:t>
            </w:r>
            <w:r w:rsidRPr="002C71FA">
              <w:rPr>
                <w:rFonts w:ascii="Arial" w:hAnsi="Arial" w:cs="Arial"/>
                <w:b/>
                <w:bCs/>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b/>
                <w:bCs/>
                <w:sz w:val="18"/>
                <w:szCs w:val="18"/>
              </w:rPr>
            </w:pPr>
            <w:r w:rsidRPr="002C71FA">
              <w:rPr>
                <w:rFonts w:ascii="Arial" w:hAnsi="Arial" w:cs="Arial"/>
                <w:b/>
                <w:bCs/>
                <w:sz w:val="18"/>
                <w:szCs w:val="18"/>
              </w:rPr>
              <w:t>Комментарий</w:t>
            </w:r>
          </w:p>
        </w:tc>
      </w:tr>
      <w:tr w:rsidR="00FE6531" w:rsidRPr="002C71FA" w:rsidTr="00194604">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sz w:val="18"/>
                <w:szCs w:val="18"/>
              </w:rPr>
            </w:pPr>
            <w:r w:rsidRPr="002C71FA">
              <w:rPr>
                <w:rFonts w:ascii="Arial" w:hAnsi="Arial" w:cs="Arial"/>
                <w:sz w:val="18"/>
                <w:szCs w:val="18"/>
              </w:rPr>
              <w:t>1.</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Прием и признание формы идентификации лица при выплате дохода по Ценным бумагам эмитентов США для физического лица резидента РФ</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194604" w:rsidRDefault="00FE6531" w:rsidP="003E7FB1">
            <w:pPr>
              <w:rPr>
                <w:rFonts w:ascii="Arial" w:hAnsi="Arial" w:cs="Arial"/>
                <w:sz w:val="18"/>
                <w:szCs w:val="18"/>
              </w:rPr>
            </w:pPr>
            <w:r w:rsidRPr="00194604">
              <w:rPr>
                <w:rFonts w:ascii="Arial" w:hAnsi="Arial" w:cs="Arial"/>
                <w:sz w:val="18"/>
                <w:szCs w:val="18"/>
              </w:rPr>
              <w:t>300 за операцию</w:t>
            </w:r>
            <w:r w:rsidR="00C700DF" w:rsidRPr="00194604">
              <w:rPr>
                <w:rFonts w:ascii="Arial" w:hAnsi="Arial" w:cs="Arial"/>
                <w:sz w:val="18"/>
                <w:szCs w:val="18"/>
              </w:rPr>
              <w:t>, не включая НДС*</w:t>
            </w:r>
          </w:p>
          <w:p w:rsidR="0078096A" w:rsidRPr="00194604" w:rsidRDefault="00477F49" w:rsidP="003E7FB1">
            <w:pPr>
              <w:rPr>
                <w:rFonts w:ascii="Arial" w:eastAsiaTheme="minorHAnsi" w:hAnsi="Arial" w:cs="Arial"/>
                <w:i/>
                <w:sz w:val="18"/>
                <w:szCs w:val="18"/>
              </w:rPr>
            </w:pPr>
            <w:r w:rsidRPr="00194604">
              <w:rPr>
                <w:rFonts w:ascii="Arial" w:hAnsi="Arial" w:cs="Arial"/>
                <w:i/>
                <w:sz w:val="18"/>
                <w:szCs w:val="18"/>
              </w:rPr>
              <w:t xml:space="preserve">С 01.01.2024 </w:t>
            </w:r>
            <w:r w:rsidR="00A61929" w:rsidRPr="00194604">
              <w:rPr>
                <w:rFonts w:ascii="Arial" w:hAnsi="Arial" w:cs="Arial"/>
                <w:i/>
                <w:iCs/>
                <w:sz w:val="18"/>
                <w:szCs w:val="18"/>
              </w:rPr>
              <w:t xml:space="preserve">до даты возобновления торгов иностранными ценными бумагами </w:t>
            </w:r>
            <w:r w:rsidRPr="00194604">
              <w:rPr>
                <w:rFonts w:ascii="Arial" w:hAnsi="Arial" w:cs="Arial"/>
                <w:i/>
                <w:sz w:val="18"/>
                <w:szCs w:val="18"/>
              </w:rPr>
              <w:t>действует маркетинговый период, в течение которого не взимается плата</w:t>
            </w:r>
            <w:r w:rsidR="0078096A" w:rsidRPr="00194604">
              <w:rPr>
                <w:rFonts w:ascii="Arial" w:hAnsi="Arial" w:cs="Arial"/>
                <w:i/>
                <w:sz w:val="18"/>
                <w:szCs w:val="18"/>
              </w:rPr>
              <w:t>.</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Плата взимается за каждую форму W8BEN,  которая не удовлетворяет Требованиям ПАО «СПБ Банк» к автоматизированной обработке форм идентификации лица</w:t>
            </w:r>
          </w:p>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 выплате дохода по ценным бумагам эмитентов США</w:t>
            </w:r>
          </w:p>
        </w:tc>
      </w:tr>
      <w:tr w:rsidR="00FE6531" w:rsidRPr="002C71FA" w:rsidTr="00194604">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6531" w:rsidRPr="002C71FA" w:rsidRDefault="00FE6531" w:rsidP="003E7FB1">
            <w:pPr>
              <w:jc w:val="center"/>
              <w:rPr>
                <w:rFonts w:ascii="Arial" w:eastAsiaTheme="minorHAnsi" w:hAnsi="Arial" w:cs="Arial"/>
                <w:sz w:val="18"/>
                <w:szCs w:val="18"/>
              </w:rPr>
            </w:pPr>
            <w:r w:rsidRPr="002C71FA">
              <w:rPr>
                <w:rFonts w:ascii="Arial" w:hAnsi="Arial" w:cs="Arial"/>
                <w:sz w:val="18"/>
                <w:szCs w:val="18"/>
              </w:rPr>
              <w:t>2.</w:t>
            </w:r>
          </w:p>
        </w:tc>
        <w:tc>
          <w:tcPr>
            <w:tcW w:w="3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Прием и признание формы идентификации лица при выплате дохода по Ценным бумагам эмитентов США для юридических лиц резидентов и нерезидентов РФ  и физических лиц нерезидентов РФ.</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6531" w:rsidRPr="00194604" w:rsidRDefault="00FE6531" w:rsidP="003E7FB1">
            <w:pPr>
              <w:rPr>
                <w:rFonts w:ascii="Arial" w:hAnsi="Arial" w:cs="Arial"/>
                <w:sz w:val="18"/>
                <w:szCs w:val="18"/>
              </w:rPr>
            </w:pPr>
            <w:r w:rsidRPr="00194604">
              <w:rPr>
                <w:rFonts w:ascii="Arial" w:hAnsi="Arial" w:cs="Arial"/>
                <w:sz w:val="18"/>
                <w:szCs w:val="18"/>
              </w:rPr>
              <w:t>300 за операцию</w:t>
            </w:r>
            <w:r w:rsidR="00C700DF" w:rsidRPr="00194604">
              <w:rPr>
                <w:rFonts w:ascii="Arial" w:hAnsi="Arial" w:cs="Arial"/>
                <w:sz w:val="18"/>
                <w:szCs w:val="18"/>
              </w:rPr>
              <w:t>, не включая НДС*</w:t>
            </w:r>
          </w:p>
          <w:p w:rsidR="0078096A" w:rsidRPr="00194604" w:rsidRDefault="0078096A" w:rsidP="003E7FB1">
            <w:pPr>
              <w:rPr>
                <w:rFonts w:ascii="Arial" w:eastAsiaTheme="minorHAnsi" w:hAnsi="Arial" w:cs="Arial"/>
                <w:sz w:val="18"/>
                <w:szCs w:val="18"/>
              </w:rPr>
            </w:pPr>
            <w:r w:rsidRPr="00194604">
              <w:rPr>
                <w:rFonts w:ascii="Arial" w:hAnsi="Arial" w:cs="Arial"/>
                <w:i/>
                <w:sz w:val="18"/>
                <w:szCs w:val="18"/>
              </w:rPr>
              <w:t xml:space="preserve">С 01.01.2024 </w:t>
            </w:r>
            <w:r w:rsidR="00A61929" w:rsidRPr="00194604">
              <w:rPr>
                <w:rFonts w:ascii="Arial" w:hAnsi="Arial" w:cs="Arial"/>
                <w:i/>
                <w:iCs/>
                <w:sz w:val="18"/>
                <w:szCs w:val="18"/>
              </w:rPr>
              <w:t xml:space="preserve">до даты возобновления торгов иностранными ценными бумагами </w:t>
            </w:r>
            <w:r w:rsidRPr="00194604">
              <w:rPr>
                <w:rFonts w:ascii="Arial" w:hAnsi="Arial" w:cs="Arial"/>
                <w:i/>
                <w:sz w:val="18"/>
                <w:szCs w:val="18"/>
              </w:rPr>
              <w:t>действует маркетинговый период, в течение которого не взимается плата.</w:t>
            </w:r>
          </w:p>
        </w:tc>
        <w:tc>
          <w:tcPr>
            <w:tcW w:w="2936" w:type="dxa"/>
            <w:tcBorders>
              <w:top w:val="nil"/>
              <w:left w:val="nil"/>
              <w:bottom w:val="single" w:sz="8" w:space="0" w:color="auto"/>
              <w:right w:val="single" w:sz="8" w:space="0" w:color="auto"/>
            </w:tcBorders>
            <w:tcMar>
              <w:top w:w="0" w:type="dxa"/>
              <w:left w:w="108" w:type="dxa"/>
              <w:bottom w:w="0" w:type="dxa"/>
              <w:right w:w="108" w:type="dxa"/>
            </w:tcMar>
          </w:tcPr>
          <w:p w:rsidR="00FE6531" w:rsidRPr="002C71FA" w:rsidRDefault="00FE6531" w:rsidP="003E7FB1">
            <w:pPr>
              <w:rPr>
                <w:rFonts w:ascii="Arial" w:eastAsiaTheme="minorHAnsi" w:hAnsi="Arial" w:cs="Arial"/>
                <w:sz w:val="18"/>
                <w:szCs w:val="18"/>
              </w:rPr>
            </w:pPr>
            <w:r w:rsidRPr="002C71FA">
              <w:rPr>
                <w:rFonts w:ascii="Arial" w:hAnsi="Arial" w:cs="Arial"/>
                <w:sz w:val="18"/>
                <w:szCs w:val="18"/>
              </w:rPr>
              <w:t>Плата взимается за каждую форму W8BEN ,W8BEN-E, W8EXP, W8ECI, W9, W8IMY</w:t>
            </w:r>
          </w:p>
          <w:p w:rsidR="00FE6531" w:rsidRPr="002C71FA" w:rsidRDefault="00FE6531" w:rsidP="003E7FB1">
            <w:pPr>
              <w:rPr>
                <w:rFonts w:ascii="Arial" w:eastAsiaTheme="minorHAnsi" w:hAnsi="Arial" w:cs="Arial"/>
                <w:sz w:val="18"/>
                <w:szCs w:val="18"/>
              </w:rPr>
            </w:pPr>
          </w:p>
        </w:tc>
      </w:tr>
    </w:tbl>
    <w:p w:rsidR="00FE6531" w:rsidRPr="002C71FA" w:rsidRDefault="00FE6531" w:rsidP="00FE6531">
      <w:pPr>
        <w:rPr>
          <w:rFonts w:ascii="Arial" w:eastAsiaTheme="minorHAnsi" w:hAnsi="Arial" w:cs="Arial"/>
          <w:sz w:val="18"/>
          <w:szCs w:val="18"/>
        </w:rPr>
      </w:pPr>
    </w:p>
    <w:p w:rsidR="00FE6531" w:rsidRPr="0034407A" w:rsidRDefault="00FE6531" w:rsidP="00FE6531">
      <w:pPr>
        <w:rPr>
          <w:rFonts w:ascii="Arial" w:hAnsi="Arial" w:cs="Arial"/>
          <w:sz w:val="18"/>
          <w:szCs w:val="18"/>
        </w:rPr>
      </w:pP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FE6531" w:rsidRPr="0034407A" w:rsidRDefault="00FE6531" w:rsidP="00FE6531">
      <w:pPr>
        <w:rPr>
          <w:rFonts w:ascii="Arial" w:hAnsi="Arial" w:cs="Arial"/>
          <w:sz w:val="18"/>
          <w:szCs w:val="18"/>
        </w:rPr>
      </w:pPr>
    </w:p>
    <w:p w:rsidR="00B12FD3" w:rsidRDefault="00B12FD3"/>
    <w:p w:rsidR="00B12FD3" w:rsidRDefault="00B12FD3"/>
    <w:p w:rsidR="00D17B6F" w:rsidRDefault="00D17B6F"/>
    <w:p w:rsidR="00D17B6F" w:rsidRPr="003B238E" w:rsidRDefault="00D17B6F" w:rsidP="003B238E">
      <w:pPr>
        <w:pStyle w:val="a8"/>
        <w:numPr>
          <w:ilvl w:val="0"/>
          <w:numId w:val="4"/>
        </w:numPr>
        <w:jc w:val="center"/>
        <w:rPr>
          <w:rFonts w:ascii="Arial" w:hAnsi="Arial" w:cs="Arial"/>
          <w:b/>
          <w:sz w:val="18"/>
          <w:szCs w:val="18"/>
        </w:rPr>
      </w:pPr>
      <w:r w:rsidRPr="003B238E">
        <w:rPr>
          <w:rFonts w:ascii="Arial" w:hAnsi="Arial" w:cs="Arial"/>
          <w:b/>
          <w:bCs/>
          <w:sz w:val="18"/>
          <w:szCs w:val="18"/>
        </w:rPr>
        <w:t>Тарифы ПАО «СПБ Банк»</w:t>
      </w:r>
      <w:r w:rsidR="00B12FD3" w:rsidRPr="003B238E">
        <w:rPr>
          <w:rFonts w:ascii="Arial" w:hAnsi="Arial" w:cs="Arial"/>
          <w:b/>
          <w:bCs/>
          <w:sz w:val="18"/>
          <w:szCs w:val="18"/>
        </w:rPr>
        <w:t xml:space="preserve"> </w:t>
      </w:r>
      <w:r w:rsidR="0087424E" w:rsidRPr="003B238E">
        <w:rPr>
          <w:rFonts w:ascii="Arial" w:hAnsi="Arial" w:cs="Arial"/>
          <w:b/>
          <w:sz w:val="18"/>
          <w:szCs w:val="18"/>
        </w:rPr>
        <w:t>в рамках</w:t>
      </w:r>
      <w:r w:rsidRPr="003B238E">
        <w:rPr>
          <w:rFonts w:ascii="Arial" w:hAnsi="Arial" w:cs="Arial"/>
          <w:b/>
          <w:sz w:val="18"/>
          <w:szCs w:val="18"/>
        </w:rPr>
        <w:t xml:space="preserve"> предоставлени</w:t>
      </w:r>
      <w:r w:rsidR="0087424E" w:rsidRPr="003B238E">
        <w:rPr>
          <w:rFonts w:ascii="Arial" w:hAnsi="Arial" w:cs="Arial"/>
          <w:b/>
          <w:sz w:val="18"/>
          <w:szCs w:val="18"/>
        </w:rPr>
        <w:t>я</w:t>
      </w:r>
      <w:r w:rsidRPr="003B238E">
        <w:rPr>
          <w:rFonts w:ascii="Arial" w:hAnsi="Arial" w:cs="Arial"/>
          <w:b/>
          <w:sz w:val="18"/>
          <w:szCs w:val="18"/>
        </w:rPr>
        <w:t xml:space="preserve"> информации</w:t>
      </w:r>
    </w:p>
    <w:p w:rsidR="00D17B6F" w:rsidRPr="00D17B6F" w:rsidRDefault="00D17B6F" w:rsidP="00D17B6F">
      <w:pPr>
        <w:jc w:val="center"/>
        <w:rPr>
          <w:rFonts w:ascii="Arial" w:hAnsi="Arial" w:cs="Arial"/>
          <w:b/>
          <w:bCs/>
          <w:sz w:val="18"/>
          <w:szCs w:val="18"/>
        </w:rPr>
      </w:pPr>
    </w:p>
    <w:tbl>
      <w:tblPr>
        <w:tblW w:w="0" w:type="auto"/>
        <w:tblCellMar>
          <w:left w:w="0" w:type="dxa"/>
          <w:right w:w="0" w:type="dxa"/>
        </w:tblCellMar>
        <w:tblLook w:val="04A0" w:firstRow="1" w:lastRow="0" w:firstColumn="1" w:lastColumn="0" w:noHBand="0" w:noVBand="1"/>
      </w:tblPr>
      <w:tblGrid>
        <w:gridCol w:w="699"/>
        <w:gridCol w:w="4174"/>
        <w:gridCol w:w="1756"/>
        <w:gridCol w:w="2936"/>
      </w:tblGrid>
      <w:tr w:rsidR="00D17B6F" w:rsidRPr="00D17B6F" w:rsidTr="00315A9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sz w:val="18"/>
                <w:szCs w:val="18"/>
              </w:rPr>
              <w:t xml:space="preserve">№ </w:t>
            </w:r>
            <w:proofErr w:type="gramStart"/>
            <w:r w:rsidRPr="00D17B6F">
              <w:rPr>
                <w:rFonts w:ascii="Arial" w:hAnsi="Arial" w:cs="Arial"/>
                <w:sz w:val="18"/>
                <w:szCs w:val="18"/>
              </w:rPr>
              <w:t>п</w:t>
            </w:r>
            <w:proofErr w:type="gramEnd"/>
            <w:r w:rsidRPr="00D17B6F">
              <w:rPr>
                <w:rFonts w:ascii="Arial" w:hAnsi="Arial" w:cs="Arial"/>
                <w:sz w:val="18"/>
                <w:szCs w:val="18"/>
              </w:rPr>
              <w:t>/п</w:t>
            </w:r>
          </w:p>
        </w:tc>
        <w:tc>
          <w:tcPr>
            <w:tcW w:w="4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Наименование услуг</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Стоимость услуги (руб</w:t>
            </w:r>
            <w:r w:rsidR="000F0E79" w:rsidRPr="00F6516B">
              <w:rPr>
                <w:rFonts w:ascii="Arial" w:hAnsi="Arial" w:cs="Arial"/>
                <w:b/>
                <w:bCs/>
                <w:sz w:val="18"/>
                <w:szCs w:val="18"/>
              </w:rPr>
              <w:t>.</w:t>
            </w:r>
            <w:r w:rsidRPr="00D17B6F">
              <w:rPr>
                <w:rFonts w:ascii="Arial" w:hAnsi="Arial" w:cs="Arial"/>
                <w:b/>
                <w:bCs/>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7B6F" w:rsidRPr="00D17B6F" w:rsidRDefault="00D17B6F" w:rsidP="00315A99">
            <w:pPr>
              <w:jc w:val="center"/>
              <w:rPr>
                <w:rFonts w:ascii="Arial" w:eastAsiaTheme="minorHAnsi" w:hAnsi="Arial" w:cs="Arial"/>
                <w:b/>
                <w:bCs/>
                <w:sz w:val="18"/>
                <w:szCs w:val="18"/>
              </w:rPr>
            </w:pPr>
            <w:r w:rsidRPr="00D17B6F">
              <w:rPr>
                <w:rFonts w:ascii="Arial" w:hAnsi="Arial" w:cs="Arial"/>
                <w:b/>
                <w:bCs/>
                <w:sz w:val="18"/>
                <w:szCs w:val="18"/>
              </w:rPr>
              <w:t>Комментарий</w:t>
            </w:r>
          </w:p>
        </w:tc>
      </w:tr>
      <w:tr w:rsidR="00D17B6F" w:rsidRPr="00D17B6F" w:rsidTr="00F6516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7B6F" w:rsidRPr="00D17B6F" w:rsidRDefault="00D17B6F" w:rsidP="00AC1903">
            <w:pPr>
              <w:jc w:val="center"/>
              <w:rPr>
                <w:rFonts w:ascii="Arial" w:eastAsiaTheme="minorHAnsi" w:hAnsi="Arial" w:cs="Arial"/>
                <w:sz w:val="18"/>
                <w:szCs w:val="18"/>
              </w:rPr>
            </w:pPr>
            <w:r w:rsidRPr="00D17B6F">
              <w:rPr>
                <w:rFonts w:ascii="Arial" w:hAnsi="Arial" w:cs="Arial"/>
                <w:sz w:val="18"/>
                <w:szCs w:val="18"/>
              </w:rPr>
              <w:t>1.</w:t>
            </w:r>
          </w:p>
        </w:tc>
        <w:tc>
          <w:tcPr>
            <w:tcW w:w="4174" w:type="dxa"/>
            <w:tcBorders>
              <w:top w:val="nil"/>
              <w:left w:val="nil"/>
              <w:bottom w:val="single" w:sz="8" w:space="0" w:color="auto"/>
              <w:right w:val="single" w:sz="8" w:space="0" w:color="auto"/>
            </w:tcBorders>
            <w:tcMar>
              <w:top w:w="0" w:type="dxa"/>
              <w:left w:w="108" w:type="dxa"/>
              <w:bottom w:w="0" w:type="dxa"/>
              <w:right w:w="108" w:type="dxa"/>
            </w:tcMar>
            <w:hideMark/>
          </w:tcPr>
          <w:p w:rsidR="00B74247" w:rsidRDefault="00D17B6F" w:rsidP="00722B82">
            <w:pPr>
              <w:rPr>
                <w:rFonts w:ascii="Arial" w:eastAsiaTheme="minorHAnsi" w:hAnsi="Arial" w:cs="Arial"/>
                <w:sz w:val="18"/>
                <w:szCs w:val="18"/>
              </w:rPr>
            </w:pPr>
            <w:r w:rsidRPr="00D17B6F">
              <w:rPr>
                <w:rFonts w:ascii="Arial" w:hAnsi="Arial" w:cs="Arial"/>
                <w:sz w:val="18"/>
                <w:szCs w:val="18"/>
              </w:rPr>
              <w:t>Предоставление информации</w:t>
            </w:r>
            <w:r w:rsidR="00AC1903">
              <w:rPr>
                <w:rFonts w:ascii="Arial" w:hAnsi="Arial" w:cs="Arial"/>
                <w:sz w:val="18"/>
                <w:szCs w:val="18"/>
              </w:rPr>
              <w:t xml:space="preserve"> в рамках аудиторских запросов</w:t>
            </w:r>
            <w:r w:rsidRPr="00D17B6F">
              <w:rPr>
                <w:rFonts w:ascii="Arial" w:hAnsi="Arial" w:cs="Arial"/>
                <w:sz w:val="18"/>
                <w:szCs w:val="18"/>
              </w:rPr>
              <w:t xml:space="preserve"> о наличии/ отсутствии счетов и </w:t>
            </w:r>
            <w:proofErr w:type="spellStart"/>
            <w:r w:rsidRPr="00D17B6F">
              <w:rPr>
                <w:rFonts w:ascii="Arial" w:hAnsi="Arial" w:cs="Arial"/>
                <w:sz w:val="18"/>
                <w:szCs w:val="18"/>
              </w:rPr>
              <w:t>субсчетов</w:t>
            </w:r>
            <w:proofErr w:type="spellEnd"/>
            <w:r w:rsidRPr="00D17B6F">
              <w:rPr>
                <w:rFonts w:ascii="Arial" w:hAnsi="Arial" w:cs="Arial"/>
                <w:sz w:val="18"/>
                <w:szCs w:val="18"/>
              </w:rPr>
              <w:t xml:space="preserve"> Депо; остатках и операциях (оборотах) на счетах и </w:t>
            </w:r>
            <w:proofErr w:type="spellStart"/>
            <w:r w:rsidRPr="00D17B6F">
              <w:rPr>
                <w:rFonts w:ascii="Arial" w:hAnsi="Arial" w:cs="Arial"/>
                <w:sz w:val="18"/>
                <w:szCs w:val="18"/>
              </w:rPr>
              <w:t>субсчетах</w:t>
            </w:r>
            <w:proofErr w:type="spellEnd"/>
            <w:r w:rsidRPr="00D17B6F">
              <w:rPr>
                <w:rFonts w:ascii="Arial" w:hAnsi="Arial" w:cs="Arial"/>
                <w:sz w:val="18"/>
                <w:szCs w:val="18"/>
              </w:rPr>
              <w:t xml:space="preserve"> Депо.</w:t>
            </w:r>
          </w:p>
        </w:tc>
        <w:tc>
          <w:tcPr>
            <w:tcW w:w="1756" w:type="dxa"/>
            <w:tcBorders>
              <w:top w:val="nil"/>
              <w:left w:val="nil"/>
              <w:bottom w:val="single" w:sz="8" w:space="0" w:color="auto"/>
              <w:right w:val="single" w:sz="8" w:space="0" w:color="auto"/>
            </w:tcBorders>
            <w:tcMar>
              <w:top w:w="0" w:type="dxa"/>
              <w:left w:w="108" w:type="dxa"/>
              <w:bottom w:w="0" w:type="dxa"/>
              <w:right w:w="108" w:type="dxa"/>
            </w:tcMar>
            <w:hideMark/>
          </w:tcPr>
          <w:p w:rsidR="0012527B" w:rsidRDefault="00D17B6F" w:rsidP="00C700DF">
            <w:pPr>
              <w:jc w:val="center"/>
              <w:rPr>
                <w:rFonts w:ascii="Arial" w:eastAsiaTheme="minorHAnsi" w:hAnsi="Arial" w:cs="Arial"/>
                <w:sz w:val="18"/>
                <w:szCs w:val="18"/>
              </w:rPr>
            </w:pPr>
            <w:r w:rsidRPr="00D17B6F">
              <w:rPr>
                <w:rFonts w:ascii="Arial" w:hAnsi="Arial" w:cs="Arial"/>
                <w:sz w:val="18"/>
                <w:szCs w:val="18"/>
              </w:rPr>
              <w:t>2000 за запрос</w:t>
            </w:r>
          </w:p>
        </w:tc>
        <w:tc>
          <w:tcPr>
            <w:tcW w:w="2936" w:type="dxa"/>
            <w:tcBorders>
              <w:top w:val="nil"/>
              <w:left w:val="nil"/>
              <w:bottom w:val="single" w:sz="8" w:space="0" w:color="auto"/>
              <w:right w:val="single" w:sz="8" w:space="0" w:color="auto"/>
            </w:tcBorders>
            <w:tcMar>
              <w:top w:w="0" w:type="dxa"/>
              <w:left w:w="108" w:type="dxa"/>
              <w:bottom w:w="0" w:type="dxa"/>
              <w:right w:w="108" w:type="dxa"/>
            </w:tcMar>
            <w:hideMark/>
          </w:tcPr>
          <w:p w:rsidR="0012527B" w:rsidRDefault="00F45606" w:rsidP="00F6516B">
            <w:pPr>
              <w:jc w:val="center"/>
              <w:rPr>
                <w:rFonts w:ascii="Arial" w:eastAsiaTheme="minorHAnsi" w:hAnsi="Arial" w:cs="Arial"/>
                <w:sz w:val="18"/>
                <w:szCs w:val="18"/>
              </w:rPr>
            </w:pPr>
            <w:r>
              <w:rPr>
                <w:rFonts w:ascii="Arial" w:eastAsiaTheme="minorHAnsi" w:hAnsi="Arial" w:cs="Arial"/>
                <w:sz w:val="18"/>
                <w:szCs w:val="18"/>
              </w:rPr>
              <w:t>Оплата авансовая</w:t>
            </w:r>
          </w:p>
        </w:tc>
      </w:tr>
      <w:tr w:rsidR="00315A99" w:rsidRPr="00D17B6F" w:rsidTr="00F6516B">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A99" w:rsidRPr="00315A99" w:rsidRDefault="00315A99" w:rsidP="00AC1903">
            <w:pPr>
              <w:jc w:val="center"/>
              <w:rPr>
                <w:rFonts w:ascii="Arial" w:hAnsi="Arial" w:cs="Arial"/>
                <w:sz w:val="18"/>
                <w:szCs w:val="18"/>
              </w:rPr>
            </w:pPr>
            <w:r>
              <w:rPr>
                <w:rFonts w:ascii="Arial" w:hAnsi="Arial" w:cs="Arial"/>
                <w:sz w:val="18"/>
                <w:szCs w:val="18"/>
                <w:lang w:val="en-US"/>
              </w:rPr>
              <w:t>2</w:t>
            </w:r>
            <w:r>
              <w:rPr>
                <w:rFonts w:ascii="Arial" w:hAnsi="Arial" w:cs="Arial"/>
                <w:sz w:val="18"/>
                <w:szCs w:val="18"/>
              </w:rPr>
              <w:t>.</w:t>
            </w:r>
          </w:p>
        </w:tc>
        <w:tc>
          <w:tcPr>
            <w:tcW w:w="41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527B" w:rsidRDefault="00315A99" w:rsidP="00F6516B">
            <w:pPr>
              <w:rPr>
                <w:rFonts w:ascii="Arial" w:hAnsi="Arial" w:cs="Arial"/>
                <w:sz w:val="18"/>
                <w:szCs w:val="18"/>
              </w:rPr>
            </w:pPr>
            <w:r>
              <w:rPr>
                <w:rFonts w:ascii="Arial" w:hAnsi="Arial" w:cs="Arial"/>
                <w:sz w:val="18"/>
                <w:szCs w:val="18"/>
              </w:rPr>
              <w:t>Оказание услуг по предоставлению выписок</w:t>
            </w:r>
            <w:r w:rsidR="00D866F8">
              <w:rPr>
                <w:rFonts w:ascii="Arial" w:hAnsi="Arial" w:cs="Arial"/>
                <w:sz w:val="18"/>
                <w:szCs w:val="18"/>
              </w:rPr>
              <w:t xml:space="preserve"> </w:t>
            </w:r>
            <w:r>
              <w:rPr>
                <w:rFonts w:ascii="Arial" w:hAnsi="Arial" w:cs="Arial"/>
                <w:sz w:val="18"/>
                <w:szCs w:val="18"/>
              </w:rPr>
              <w:t xml:space="preserve">по закрытым счетам депо </w:t>
            </w:r>
            <w:r w:rsidRPr="00315A99">
              <w:rPr>
                <w:rFonts w:ascii="Arial" w:hAnsi="Arial" w:cs="Arial"/>
                <w:sz w:val="18"/>
                <w:szCs w:val="18"/>
              </w:rPr>
              <w:t>/</w:t>
            </w:r>
            <w:r>
              <w:rPr>
                <w:rFonts w:ascii="Arial" w:hAnsi="Arial" w:cs="Arial"/>
                <w:sz w:val="18"/>
                <w:szCs w:val="18"/>
              </w:rPr>
              <w:t xml:space="preserve"> выписок по операциям по закрытым счетам депо</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A99" w:rsidRPr="00D866F8" w:rsidRDefault="00D866F8" w:rsidP="00C700DF">
            <w:pPr>
              <w:jc w:val="center"/>
              <w:rPr>
                <w:rFonts w:ascii="Arial" w:hAnsi="Arial" w:cs="Arial"/>
                <w:sz w:val="18"/>
                <w:szCs w:val="18"/>
              </w:rPr>
            </w:pPr>
            <w:r>
              <w:rPr>
                <w:rFonts w:ascii="Arial" w:hAnsi="Arial" w:cs="Arial"/>
                <w:sz w:val="18"/>
                <w:szCs w:val="18"/>
              </w:rPr>
              <w:t>1500 за выписку, не включая НДС</w:t>
            </w:r>
            <w:r w:rsidR="0012527B">
              <w:rPr>
                <w:rFonts w:ascii="Arial" w:hAnsi="Arial" w:cs="Arial"/>
                <w:sz w:val="18"/>
                <w:szCs w:val="18"/>
              </w:rPr>
              <w:t>*</w:t>
            </w:r>
          </w:p>
        </w:tc>
        <w:tc>
          <w:tcPr>
            <w:tcW w:w="2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A99" w:rsidRPr="00D866F8" w:rsidRDefault="00D866F8" w:rsidP="00B74247">
            <w:pPr>
              <w:jc w:val="center"/>
              <w:rPr>
                <w:rFonts w:ascii="Arial" w:eastAsiaTheme="minorHAnsi" w:hAnsi="Arial" w:cs="Arial"/>
                <w:sz w:val="18"/>
                <w:szCs w:val="18"/>
                <w:lang w:val="en-US"/>
              </w:rPr>
            </w:pPr>
            <w:r>
              <w:rPr>
                <w:rFonts w:ascii="Arial" w:eastAsiaTheme="minorHAnsi" w:hAnsi="Arial" w:cs="Arial"/>
                <w:sz w:val="18"/>
                <w:szCs w:val="18"/>
              </w:rPr>
              <w:t xml:space="preserve">Оплата авансовая </w:t>
            </w:r>
          </w:p>
        </w:tc>
      </w:tr>
    </w:tbl>
    <w:p w:rsidR="003E7FB1" w:rsidRDefault="003E7FB1" w:rsidP="00D17B6F"/>
    <w:p w:rsidR="0012527B" w:rsidRPr="0034407A" w:rsidRDefault="0012527B" w:rsidP="0012527B">
      <w:pPr>
        <w:rPr>
          <w:rFonts w:ascii="Arial" w:hAnsi="Arial" w:cs="Arial"/>
          <w:sz w:val="18"/>
          <w:szCs w:val="18"/>
        </w:rPr>
      </w:pPr>
      <w:r>
        <w:t>*</w:t>
      </w:r>
      <w:r w:rsidRPr="0012527B">
        <w:rPr>
          <w:rFonts w:ascii="Arial" w:hAnsi="Arial" w:cs="Arial"/>
          <w:sz w:val="18"/>
          <w:szCs w:val="18"/>
        </w:rPr>
        <w:t xml:space="preserve"> </w:t>
      </w:r>
      <w:r w:rsidRPr="002C71FA">
        <w:rPr>
          <w:rFonts w:ascii="Arial" w:hAnsi="Arial" w:cs="Arial"/>
          <w:sz w:val="18"/>
          <w:szCs w:val="18"/>
        </w:rPr>
        <w:t>Услуга облагается НДС. НДС оплачивается сверх стоимости услуги в размере, установленном НК РФ</w:t>
      </w:r>
    </w:p>
    <w:p w:rsidR="0012527B" w:rsidRPr="0034407A" w:rsidRDefault="0012527B" w:rsidP="0012527B">
      <w:pPr>
        <w:rPr>
          <w:rFonts w:ascii="Arial" w:hAnsi="Arial" w:cs="Arial"/>
          <w:sz w:val="18"/>
          <w:szCs w:val="18"/>
        </w:rPr>
      </w:pPr>
    </w:p>
    <w:p w:rsidR="0012527B" w:rsidRDefault="0012527B" w:rsidP="00D17B6F"/>
    <w:sectPr w:rsidR="0012527B" w:rsidSect="003E7FB1">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7D" w:rsidRDefault="0092577D">
      <w:r>
        <w:separator/>
      </w:r>
    </w:p>
  </w:endnote>
  <w:endnote w:type="continuationSeparator" w:id="0">
    <w:p w:rsidR="0092577D" w:rsidRDefault="0092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14299"/>
      <w:docPartObj>
        <w:docPartGallery w:val="Page Numbers (Bottom of Page)"/>
        <w:docPartUnique/>
      </w:docPartObj>
    </w:sdtPr>
    <w:sdtEndPr/>
    <w:sdtContent>
      <w:p w:rsidR="00F258A8" w:rsidRDefault="00F258A8">
        <w:pPr>
          <w:pStyle w:val="ab"/>
          <w:jc w:val="center"/>
        </w:pPr>
        <w:r>
          <w:fldChar w:fldCharType="begin"/>
        </w:r>
        <w:r>
          <w:instrText xml:space="preserve"> PAGE   \* MERGEFORMAT </w:instrText>
        </w:r>
        <w:r>
          <w:fldChar w:fldCharType="separate"/>
        </w:r>
        <w:r w:rsidR="003B238E">
          <w:rPr>
            <w:noProof/>
          </w:rPr>
          <w:t>3</w:t>
        </w:r>
        <w:r>
          <w:rPr>
            <w:noProof/>
          </w:rPr>
          <w:fldChar w:fldCharType="end"/>
        </w:r>
      </w:p>
    </w:sdtContent>
  </w:sdt>
  <w:p w:rsidR="00F258A8" w:rsidRDefault="00F258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7D" w:rsidRDefault="0092577D">
      <w:r>
        <w:separator/>
      </w:r>
    </w:p>
  </w:footnote>
  <w:footnote w:type="continuationSeparator" w:id="0">
    <w:p w:rsidR="0092577D" w:rsidRDefault="00925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C77"/>
    <w:multiLevelType w:val="hybridMultilevel"/>
    <w:tmpl w:val="58E01534"/>
    <w:lvl w:ilvl="0" w:tplc="0419000B">
      <w:start w:val="2"/>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641ACA"/>
    <w:multiLevelType w:val="hybridMultilevel"/>
    <w:tmpl w:val="E3F82AD0"/>
    <w:lvl w:ilvl="0" w:tplc="0419000D">
      <w:start w:val="1"/>
      <w:numFmt w:val="bullet"/>
      <w:lvlText w:val=""/>
      <w:lvlJc w:val="left"/>
      <w:pPr>
        <w:ind w:left="2136" w:hanging="72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573346"/>
    <w:multiLevelType w:val="hybridMultilevel"/>
    <w:tmpl w:val="8B245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1408BE"/>
    <w:multiLevelType w:val="hybridMultilevel"/>
    <w:tmpl w:val="45F0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31"/>
    <w:rsid w:val="000A18D6"/>
    <w:rsid w:val="000A61C0"/>
    <w:rsid w:val="000B7AE6"/>
    <w:rsid w:val="000D49D0"/>
    <w:rsid w:val="000E025E"/>
    <w:rsid w:val="000F0E79"/>
    <w:rsid w:val="000F3CD9"/>
    <w:rsid w:val="0012527B"/>
    <w:rsid w:val="00171E5A"/>
    <w:rsid w:val="00172D5A"/>
    <w:rsid w:val="00184DF1"/>
    <w:rsid w:val="00194604"/>
    <w:rsid w:val="001A2EB0"/>
    <w:rsid w:val="001B07F0"/>
    <w:rsid w:val="001B1E1B"/>
    <w:rsid w:val="001B58D6"/>
    <w:rsid w:val="001F41B4"/>
    <w:rsid w:val="002003CA"/>
    <w:rsid w:val="00256942"/>
    <w:rsid w:val="002C0EA9"/>
    <w:rsid w:val="002C71FA"/>
    <w:rsid w:val="002E206F"/>
    <w:rsid w:val="002F0732"/>
    <w:rsid w:val="002F0E61"/>
    <w:rsid w:val="00315A99"/>
    <w:rsid w:val="00324195"/>
    <w:rsid w:val="003303B2"/>
    <w:rsid w:val="00381758"/>
    <w:rsid w:val="00395A72"/>
    <w:rsid w:val="003B238E"/>
    <w:rsid w:val="003B7D3A"/>
    <w:rsid w:val="003E7FB1"/>
    <w:rsid w:val="003F02B8"/>
    <w:rsid w:val="004043AD"/>
    <w:rsid w:val="00421579"/>
    <w:rsid w:val="00426922"/>
    <w:rsid w:val="00440B30"/>
    <w:rsid w:val="00477F49"/>
    <w:rsid w:val="00480BD1"/>
    <w:rsid w:val="00481DD2"/>
    <w:rsid w:val="004D120F"/>
    <w:rsid w:val="004D6579"/>
    <w:rsid w:val="004E637F"/>
    <w:rsid w:val="004F18CD"/>
    <w:rsid w:val="004F60E6"/>
    <w:rsid w:val="005002C9"/>
    <w:rsid w:val="005215A8"/>
    <w:rsid w:val="005B33CA"/>
    <w:rsid w:val="005E1B0A"/>
    <w:rsid w:val="00614A50"/>
    <w:rsid w:val="006376BF"/>
    <w:rsid w:val="00641356"/>
    <w:rsid w:val="00672B10"/>
    <w:rsid w:val="006754AB"/>
    <w:rsid w:val="006769BD"/>
    <w:rsid w:val="006A5021"/>
    <w:rsid w:val="006D29DD"/>
    <w:rsid w:val="006F75D3"/>
    <w:rsid w:val="00722B82"/>
    <w:rsid w:val="00725FD8"/>
    <w:rsid w:val="00745E12"/>
    <w:rsid w:val="00780941"/>
    <w:rsid w:val="0078096A"/>
    <w:rsid w:val="00782F02"/>
    <w:rsid w:val="00795862"/>
    <w:rsid w:val="007D149E"/>
    <w:rsid w:val="0087424E"/>
    <w:rsid w:val="0088009C"/>
    <w:rsid w:val="008B4C01"/>
    <w:rsid w:val="008D0F87"/>
    <w:rsid w:val="008E4F33"/>
    <w:rsid w:val="00911C0B"/>
    <w:rsid w:val="00921DF4"/>
    <w:rsid w:val="0092577D"/>
    <w:rsid w:val="00963C77"/>
    <w:rsid w:val="00971D18"/>
    <w:rsid w:val="009A49E0"/>
    <w:rsid w:val="009B200E"/>
    <w:rsid w:val="009D3087"/>
    <w:rsid w:val="00A61929"/>
    <w:rsid w:val="00A662AB"/>
    <w:rsid w:val="00AA6958"/>
    <w:rsid w:val="00AC148D"/>
    <w:rsid w:val="00AC1903"/>
    <w:rsid w:val="00B00318"/>
    <w:rsid w:val="00B03B3E"/>
    <w:rsid w:val="00B12FD3"/>
    <w:rsid w:val="00B222C5"/>
    <w:rsid w:val="00B36501"/>
    <w:rsid w:val="00B36B28"/>
    <w:rsid w:val="00B426C4"/>
    <w:rsid w:val="00B42E3B"/>
    <w:rsid w:val="00B53EEC"/>
    <w:rsid w:val="00B664AD"/>
    <w:rsid w:val="00B74247"/>
    <w:rsid w:val="00B9715B"/>
    <w:rsid w:val="00B97B59"/>
    <w:rsid w:val="00BC20C9"/>
    <w:rsid w:val="00BD114B"/>
    <w:rsid w:val="00BD551A"/>
    <w:rsid w:val="00C16429"/>
    <w:rsid w:val="00C229B4"/>
    <w:rsid w:val="00C700DF"/>
    <w:rsid w:val="00CB0CCC"/>
    <w:rsid w:val="00CB3205"/>
    <w:rsid w:val="00CB5CDC"/>
    <w:rsid w:val="00CD0904"/>
    <w:rsid w:val="00CF79D3"/>
    <w:rsid w:val="00D17B6F"/>
    <w:rsid w:val="00D621E5"/>
    <w:rsid w:val="00D750C4"/>
    <w:rsid w:val="00D866F8"/>
    <w:rsid w:val="00DC205B"/>
    <w:rsid w:val="00E226CE"/>
    <w:rsid w:val="00E2616B"/>
    <w:rsid w:val="00E42E51"/>
    <w:rsid w:val="00E45D5D"/>
    <w:rsid w:val="00E51CD7"/>
    <w:rsid w:val="00E51FCC"/>
    <w:rsid w:val="00E547E8"/>
    <w:rsid w:val="00E611B4"/>
    <w:rsid w:val="00EA42D7"/>
    <w:rsid w:val="00EC7D20"/>
    <w:rsid w:val="00EE4CF6"/>
    <w:rsid w:val="00EF6C18"/>
    <w:rsid w:val="00F002E8"/>
    <w:rsid w:val="00F258A8"/>
    <w:rsid w:val="00F30BCE"/>
    <w:rsid w:val="00F453AF"/>
    <w:rsid w:val="00F45606"/>
    <w:rsid w:val="00F50DB2"/>
    <w:rsid w:val="00F6516B"/>
    <w:rsid w:val="00F97F30"/>
    <w:rsid w:val="00FA41F9"/>
    <w:rsid w:val="00FE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E6531"/>
    <w:pPr>
      <w:widowControl w:val="0"/>
      <w:overflowPunct w:val="0"/>
      <w:autoSpaceDE w:val="0"/>
      <w:autoSpaceDN w:val="0"/>
      <w:adjustRightInd w:val="0"/>
      <w:jc w:val="both"/>
      <w:textAlignment w:val="baseline"/>
    </w:pPr>
    <w:rPr>
      <w:sz w:val="20"/>
      <w:szCs w:val="20"/>
    </w:rPr>
  </w:style>
  <w:style w:type="character" w:customStyle="1" w:styleId="a4">
    <w:name w:val="Текст сноски Знак"/>
    <w:basedOn w:val="a0"/>
    <w:link w:val="a3"/>
    <w:uiPriority w:val="99"/>
    <w:rsid w:val="00FE6531"/>
    <w:rPr>
      <w:rFonts w:ascii="Times New Roman" w:eastAsia="Times New Roman" w:hAnsi="Times New Roman" w:cs="Times New Roman"/>
      <w:sz w:val="20"/>
      <w:szCs w:val="20"/>
      <w:lang w:eastAsia="ru-RU"/>
    </w:rPr>
  </w:style>
  <w:style w:type="paragraph" w:customStyle="1" w:styleId="BodyTextIndent21">
    <w:name w:val="Body Text Indent 21"/>
    <w:basedOn w:val="a"/>
    <w:rsid w:val="00FE6531"/>
    <w:pPr>
      <w:ind w:left="709" w:hanging="709"/>
      <w:jc w:val="center"/>
    </w:pPr>
    <w:rPr>
      <w:rFonts w:ascii="Arial CYR" w:eastAsiaTheme="minorHAnsi" w:hAnsi="Arial CYR" w:cs="Arial CYR"/>
      <w:b/>
      <w:bCs/>
    </w:rPr>
  </w:style>
  <w:style w:type="character" w:styleId="a5">
    <w:name w:val="annotation reference"/>
    <w:basedOn w:val="a0"/>
    <w:uiPriority w:val="99"/>
    <w:semiHidden/>
    <w:unhideWhenUsed/>
    <w:rsid w:val="00FE6531"/>
    <w:rPr>
      <w:sz w:val="18"/>
      <w:szCs w:val="18"/>
    </w:rPr>
  </w:style>
  <w:style w:type="paragraph" w:styleId="a6">
    <w:name w:val="annotation text"/>
    <w:basedOn w:val="a"/>
    <w:link w:val="a7"/>
    <w:uiPriority w:val="99"/>
    <w:semiHidden/>
    <w:unhideWhenUsed/>
    <w:rsid w:val="00FE6531"/>
  </w:style>
  <w:style w:type="character" w:customStyle="1" w:styleId="a7">
    <w:name w:val="Текст примечания Знак"/>
    <w:basedOn w:val="a0"/>
    <w:link w:val="a6"/>
    <w:uiPriority w:val="99"/>
    <w:semiHidden/>
    <w:rsid w:val="00FE6531"/>
    <w:rPr>
      <w:rFonts w:ascii="Times New Roman" w:eastAsia="Times New Roman" w:hAnsi="Times New Roman" w:cs="Times New Roman"/>
      <w:sz w:val="24"/>
      <w:szCs w:val="24"/>
      <w:lang w:eastAsia="ru-RU"/>
    </w:rPr>
  </w:style>
  <w:style w:type="paragraph" w:styleId="a8">
    <w:name w:val="List Paragraph"/>
    <w:basedOn w:val="a"/>
    <w:uiPriority w:val="34"/>
    <w:qFormat/>
    <w:rsid w:val="00FE6531"/>
    <w:pPr>
      <w:spacing w:after="200"/>
      <w:ind w:left="720"/>
      <w:contextualSpacing/>
      <w:jc w:val="both"/>
    </w:pPr>
    <w:rPr>
      <w:rFonts w:asciiTheme="minorHAnsi" w:eastAsiaTheme="minorEastAsia" w:hAnsiTheme="minorHAnsi" w:cstheme="minorBidi"/>
      <w:lang w:eastAsia="ja-JP"/>
    </w:rPr>
  </w:style>
  <w:style w:type="table" w:styleId="a9">
    <w:name w:val="Table Grid"/>
    <w:basedOn w:val="a1"/>
    <w:uiPriority w:val="59"/>
    <w:rsid w:val="00FE653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Îáû÷íûé"/>
    <w:uiPriority w:val="99"/>
    <w:rsid w:val="00FE6531"/>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6531"/>
    <w:pPr>
      <w:tabs>
        <w:tab w:val="center" w:pos="4677"/>
        <w:tab w:val="right" w:pos="9355"/>
      </w:tabs>
    </w:pPr>
  </w:style>
  <w:style w:type="character" w:customStyle="1" w:styleId="ac">
    <w:name w:val="Нижний колонтитул Знак"/>
    <w:basedOn w:val="a0"/>
    <w:link w:val="ab"/>
    <w:uiPriority w:val="99"/>
    <w:rsid w:val="00FE653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E6531"/>
    <w:rPr>
      <w:rFonts w:ascii="Tahoma" w:hAnsi="Tahoma" w:cs="Tahoma"/>
      <w:sz w:val="16"/>
      <w:szCs w:val="16"/>
    </w:rPr>
  </w:style>
  <w:style w:type="character" w:customStyle="1" w:styleId="ae">
    <w:name w:val="Текст выноски Знак"/>
    <w:basedOn w:val="a0"/>
    <w:link w:val="ad"/>
    <w:uiPriority w:val="99"/>
    <w:semiHidden/>
    <w:rsid w:val="00FE6531"/>
    <w:rPr>
      <w:rFonts w:ascii="Tahoma" w:eastAsia="Times New Roman" w:hAnsi="Tahoma" w:cs="Tahoma"/>
      <w:sz w:val="16"/>
      <w:szCs w:val="16"/>
      <w:lang w:eastAsia="ru-RU"/>
    </w:rPr>
  </w:style>
  <w:style w:type="paragraph" w:styleId="af">
    <w:name w:val="annotation subject"/>
    <w:basedOn w:val="a6"/>
    <w:next w:val="a6"/>
    <w:link w:val="af0"/>
    <w:uiPriority w:val="99"/>
    <w:semiHidden/>
    <w:unhideWhenUsed/>
    <w:rsid w:val="001B07F0"/>
    <w:rPr>
      <w:b/>
      <w:bCs/>
      <w:sz w:val="20"/>
      <w:szCs w:val="20"/>
    </w:rPr>
  </w:style>
  <w:style w:type="character" w:customStyle="1" w:styleId="af0">
    <w:name w:val="Тема примечания Знак"/>
    <w:basedOn w:val="a7"/>
    <w:link w:val="af"/>
    <w:uiPriority w:val="99"/>
    <w:semiHidden/>
    <w:rsid w:val="001B07F0"/>
    <w:rPr>
      <w:rFonts w:ascii="Times New Roman" w:eastAsia="Times New Roman" w:hAnsi="Times New Roman" w:cs="Times New Roman"/>
      <w:b/>
      <w:bCs/>
      <w:sz w:val="20"/>
      <w:szCs w:val="20"/>
      <w:lang w:eastAsia="ru-RU"/>
    </w:rPr>
  </w:style>
  <w:style w:type="paragraph" w:styleId="af1">
    <w:name w:val="Revision"/>
    <w:hidden/>
    <w:uiPriority w:val="99"/>
    <w:semiHidden/>
    <w:rsid w:val="00CF79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E6531"/>
    <w:pPr>
      <w:widowControl w:val="0"/>
      <w:overflowPunct w:val="0"/>
      <w:autoSpaceDE w:val="0"/>
      <w:autoSpaceDN w:val="0"/>
      <w:adjustRightInd w:val="0"/>
      <w:jc w:val="both"/>
      <w:textAlignment w:val="baseline"/>
    </w:pPr>
    <w:rPr>
      <w:sz w:val="20"/>
      <w:szCs w:val="20"/>
    </w:rPr>
  </w:style>
  <w:style w:type="character" w:customStyle="1" w:styleId="a4">
    <w:name w:val="Текст сноски Знак"/>
    <w:basedOn w:val="a0"/>
    <w:link w:val="a3"/>
    <w:uiPriority w:val="99"/>
    <w:rsid w:val="00FE6531"/>
    <w:rPr>
      <w:rFonts w:ascii="Times New Roman" w:eastAsia="Times New Roman" w:hAnsi="Times New Roman" w:cs="Times New Roman"/>
      <w:sz w:val="20"/>
      <w:szCs w:val="20"/>
      <w:lang w:eastAsia="ru-RU"/>
    </w:rPr>
  </w:style>
  <w:style w:type="paragraph" w:customStyle="1" w:styleId="BodyTextIndent21">
    <w:name w:val="Body Text Indent 21"/>
    <w:basedOn w:val="a"/>
    <w:rsid w:val="00FE6531"/>
    <w:pPr>
      <w:ind w:left="709" w:hanging="709"/>
      <w:jc w:val="center"/>
    </w:pPr>
    <w:rPr>
      <w:rFonts w:ascii="Arial CYR" w:eastAsiaTheme="minorHAnsi" w:hAnsi="Arial CYR" w:cs="Arial CYR"/>
      <w:b/>
      <w:bCs/>
    </w:rPr>
  </w:style>
  <w:style w:type="character" w:styleId="a5">
    <w:name w:val="annotation reference"/>
    <w:basedOn w:val="a0"/>
    <w:uiPriority w:val="99"/>
    <w:semiHidden/>
    <w:unhideWhenUsed/>
    <w:rsid w:val="00FE6531"/>
    <w:rPr>
      <w:sz w:val="18"/>
      <w:szCs w:val="18"/>
    </w:rPr>
  </w:style>
  <w:style w:type="paragraph" w:styleId="a6">
    <w:name w:val="annotation text"/>
    <w:basedOn w:val="a"/>
    <w:link w:val="a7"/>
    <w:uiPriority w:val="99"/>
    <w:semiHidden/>
    <w:unhideWhenUsed/>
    <w:rsid w:val="00FE6531"/>
  </w:style>
  <w:style w:type="character" w:customStyle="1" w:styleId="a7">
    <w:name w:val="Текст примечания Знак"/>
    <w:basedOn w:val="a0"/>
    <w:link w:val="a6"/>
    <w:uiPriority w:val="99"/>
    <w:semiHidden/>
    <w:rsid w:val="00FE6531"/>
    <w:rPr>
      <w:rFonts w:ascii="Times New Roman" w:eastAsia="Times New Roman" w:hAnsi="Times New Roman" w:cs="Times New Roman"/>
      <w:sz w:val="24"/>
      <w:szCs w:val="24"/>
      <w:lang w:eastAsia="ru-RU"/>
    </w:rPr>
  </w:style>
  <w:style w:type="paragraph" w:styleId="a8">
    <w:name w:val="List Paragraph"/>
    <w:basedOn w:val="a"/>
    <w:uiPriority w:val="34"/>
    <w:qFormat/>
    <w:rsid w:val="00FE6531"/>
    <w:pPr>
      <w:spacing w:after="200"/>
      <w:ind w:left="720"/>
      <w:contextualSpacing/>
      <w:jc w:val="both"/>
    </w:pPr>
    <w:rPr>
      <w:rFonts w:asciiTheme="minorHAnsi" w:eastAsiaTheme="minorEastAsia" w:hAnsiTheme="minorHAnsi" w:cstheme="minorBidi"/>
      <w:lang w:eastAsia="ja-JP"/>
    </w:rPr>
  </w:style>
  <w:style w:type="table" w:styleId="a9">
    <w:name w:val="Table Grid"/>
    <w:basedOn w:val="a1"/>
    <w:uiPriority w:val="59"/>
    <w:rsid w:val="00FE653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Îáû÷íûé"/>
    <w:uiPriority w:val="99"/>
    <w:rsid w:val="00FE6531"/>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6531"/>
    <w:pPr>
      <w:tabs>
        <w:tab w:val="center" w:pos="4677"/>
        <w:tab w:val="right" w:pos="9355"/>
      </w:tabs>
    </w:pPr>
  </w:style>
  <w:style w:type="character" w:customStyle="1" w:styleId="ac">
    <w:name w:val="Нижний колонтитул Знак"/>
    <w:basedOn w:val="a0"/>
    <w:link w:val="ab"/>
    <w:uiPriority w:val="99"/>
    <w:rsid w:val="00FE653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E6531"/>
    <w:rPr>
      <w:rFonts w:ascii="Tahoma" w:hAnsi="Tahoma" w:cs="Tahoma"/>
      <w:sz w:val="16"/>
      <w:szCs w:val="16"/>
    </w:rPr>
  </w:style>
  <w:style w:type="character" w:customStyle="1" w:styleId="ae">
    <w:name w:val="Текст выноски Знак"/>
    <w:basedOn w:val="a0"/>
    <w:link w:val="ad"/>
    <w:uiPriority w:val="99"/>
    <w:semiHidden/>
    <w:rsid w:val="00FE6531"/>
    <w:rPr>
      <w:rFonts w:ascii="Tahoma" w:eastAsia="Times New Roman" w:hAnsi="Tahoma" w:cs="Tahoma"/>
      <w:sz w:val="16"/>
      <w:szCs w:val="16"/>
      <w:lang w:eastAsia="ru-RU"/>
    </w:rPr>
  </w:style>
  <w:style w:type="paragraph" w:styleId="af">
    <w:name w:val="annotation subject"/>
    <w:basedOn w:val="a6"/>
    <w:next w:val="a6"/>
    <w:link w:val="af0"/>
    <w:uiPriority w:val="99"/>
    <w:semiHidden/>
    <w:unhideWhenUsed/>
    <w:rsid w:val="001B07F0"/>
    <w:rPr>
      <w:b/>
      <w:bCs/>
      <w:sz w:val="20"/>
      <w:szCs w:val="20"/>
    </w:rPr>
  </w:style>
  <w:style w:type="character" w:customStyle="1" w:styleId="af0">
    <w:name w:val="Тема примечания Знак"/>
    <w:basedOn w:val="a7"/>
    <w:link w:val="af"/>
    <w:uiPriority w:val="99"/>
    <w:semiHidden/>
    <w:rsid w:val="001B07F0"/>
    <w:rPr>
      <w:rFonts w:ascii="Times New Roman" w:eastAsia="Times New Roman" w:hAnsi="Times New Roman" w:cs="Times New Roman"/>
      <w:b/>
      <w:bCs/>
      <w:sz w:val="20"/>
      <w:szCs w:val="20"/>
      <w:lang w:eastAsia="ru-RU"/>
    </w:rPr>
  </w:style>
  <w:style w:type="paragraph" w:styleId="af1">
    <w:name w:val="Revision"/>
    <w:hidden/>
    <w:uiPriority w:val="99"/>
    <w:semiHidden/>
    <w:rsid w:val="00CF79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Нафиков Олег Ирекович</dc:creator>
  <cp:lastModifiedBy>Yankina</cp:lastModifiedBy>
  <cp:revision>2</cp:revision>
  <cp:lastPrinted>2023-05-15T12:53:00Z</cp:lastPrinted>
  <dcterms:created xsi:type="dcterms:W3CDTF">2024-12-28T18:39:00Z</dcterms:created>
  <dcterms:modified xsi:type="dcterms:W3CDTF">2024-12-28T18:39:00Z</dcterms:modified>
</cp:coreProperties>
</file>