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63A9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14:paraId="62E1FEFE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130043C0" w14:textId="7777777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0C33CF55" w14:textId="725DB0C7"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</w:p>
    <w:p w14:paraId="3AA5944B" w14:textId="77777777"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36E5B9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3E17DA4D" w14:textId="77777777"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BA276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41E8B9F" w14:textId="77777777"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12DF2FD3" w14:textId="77777777"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173A7C0F" w14:textId="77777777"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A2578">
        <w:rPr>
          <w:color w:val="000000" w:themeColor="text1"/>
          <w:sz w:val="20"/>
          <w:szCs w:val="20"/>
        </w:rPr>
        <w:t>,</w:t>
      </w:r>
      <w:r w:rsidRPr="002E2F2C">
        <w:rPr>
          <w:color w:val="000000" w:themeColor="text1"/>
          <w:sz w:val="20"/>
          <w:szCs w:val="20"/>
        </w:rPr>
        <w:t xml:space="preserve">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A2578">
        <w:rPr>
          <w:color w:val="000000" w:themeColor="text1"/>
          <w:sz w:val="20"/>
          <w:szCs w:val="20"/>
        </w:rPr>
        <w:t>в качестве</w:t>
      </w:r>
      <w:r w:rsidR="000A2578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ценны</w:t>
      </w:r>
      <w:r w:rsidR="000A2578">
        <w:rPr>
          <w:color w:val="000000" w:themeColor="text1"/>
          <w:sz w:val="20"/>
          <w:szCs w:val="20"/>
        </w:rPr>
        <w:t>х</w:t>
      </w:r>
      <w:r w:rsidRPr="002E2F2C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39B60D16" w14:textId="77777777"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820E354" w14:textId="77777777"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40BDDB4B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4E92948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6859C9ED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14:paraId="57A467BB" w14:textId="77777777"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14:paraId="592C5A95" w14:textId="77777777"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59BE451" w14:textId="77777777"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1892B744" w14:textId="77777777"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4F8D7C40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01E48735" w14:textId="7F842E5E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C516B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C516B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3723BB92" w14:textId="77777777" w:rsidR="006F7552" w:rsidRPr="004A12D3" w:rsidRDefault="006F7552" w:rsidP="006F7552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70DF962C" w14:textId="54671F04" w:rsidR="006F7552" w:rsidRPr="004A12D3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C516BA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bookmarkStart w:id="0" w:name="_GoBack"/>
      <w:r w:rsidR="0096653E">
        <w:fldChar w:fldCharType="begin"/>
      </w:r>
      <w:r w:rsidR="0096653E">
        <w:instrText xml:space="preserve"> HYPERLINK "https://www.besteffortsbank.ru" </w:instrText>
      </w:r>
      <w:r w:rsidR="0096653E">
        <w:fldChar w:fldCharType="separate"/>
      </w:r>
      <w:r w:rsidR="00C516BA">
        <w:rPr>
          <w:rStyle w:val="a6"/>
          <w:rFonts w:ascii="Arial" w:hAnsi="Arial" w:cs="Arial"/>
          <w:sz w:val="20"/>
          <w:szCs w:val="20"/>
          <w:lang w:val="en-US"/>
        </w:rPr>
        <w:t>www</w:t>
      </w:r>
      <w:r w:rsidR="00C516BA" w:rsidRPr="00C516BA">
        <w:rPr>
          <w:rStyle w:val="a6"/>
          <w:rFonts w:ascii="Arial" w:hAnsi="Arial" w:cs="Arial"/>
          <w:sz w:val="20"/>
          <w:szCs w:val="20"/>
        </w:rPr>
        <w:t>.</w:t>
      </w:r>
      <w:proofErr w:type="spellStart"/>
      <w:r w:rsidR="00C516BA">
        <w:rPr>
          <w:rStyle w:val="a6"/>
          <w:rFonts w:ascii="Arial" w:hAnsi="Arial" w:cs="Arial"/>
          <w:sz w:val="20"/>
          <w:szCs w:val="20"/>
          <w:lang w:val="en-US"/>
        </w:rPr>
        <w:t>spbbank</w:t>
      </w:r>
      <w:proofErr w:type="spellEnd"/>
      <w:r w:rsidR="00C516BA" w:rsidRPr="00C516BA">
        <w:rPr>
          <w:rStyle w:val="a6"/>
          <w:rFonts w:ascii="Arial" w:hAnsi="Arial" w:cs="Arial"/>
          <w:sz w:val="20"/>
          <w:szCs w:val="20"/>
        </w:rPr>
        <w:t>.</w:t>
      </w:r>
      <w:proofErr w:type="spellStart"/>
      <w:r w:rsidR="00C516BA">
        <w:rPr>
          <w:rStyle w:val="a6"/>
          <w:rFonts w:ascii="Arial" w:hAnsi="Arial" w:cs="Arial"/>
          <w:sz w:val="20"/>
          <w:szCs w:val="20"/>
          <w:lang w:val="en-US"/>
        </w:rPr>
        <w:t>ru</w:t>
      </w:r>
      <w:proofErr w:type="spellEnd"/>
      <w:r w:rsidR="0096653E">
        <w:rPr>
          <w:rStyle w:val="a6"/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C91076D" w14:textId="77777777" w:rsidR="006F7552" w:rsidRDefault="006F7552" w:rsidP="006F7552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2D6BABC" w14:textId="77777777"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32C6ABD8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ABB4687" w14:textId="77777777"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D8D6057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14:paraId="43B5C565" w14:textId="77777777"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14:paraId="2F627ABA" w14:textId="77777777" w:rsidR="00257010" w:rsidRPr="004A12D3" w:rsidRDefault="00257010" w:rsidP="00257010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00AEC89" w14:textId="77777777" w:rsidR="00257010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6E214219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0CF19C84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2C0E28EE" w14:textId="77777777"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3644F60C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E9FFE0F" w14:textId="77777777"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2AE234CE" w14:textId="77777777" w:rsidR="00040B8D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14:paraId="431094E2" w14:textId="77777777" w:rsidR="004F28B8" w:rsidRPr="002E2F2C" w:rsidRDefault="004F28B8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</w:t>
      </w:r>
      <w:r w:rsidR="000A2578">
        <w:rPr>
          <w:rFonts w:cs="Arial"/>
          <w:sz w:val="20"/>
        </w:rPr>
        <w:t xml:space="preserve">учета </w:t>
      </w:r>
      <w:r w:rsidRPr="00287446">
        <w:rPr>
          <w:rFonts w:cs="Arial"/>
          <w:sz w:val="20"/>
        </w:rPr>
        <w:t xml:space="preserve">НФИ, в привязке к одному субсчету депо того же вида, открытому </w:t>
      </w:r>
      <w:r w:rsidR="000A257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 осуществления депозитарной деятельности</w:t>
      </w:r>
    </w:p>
    <w:p w14:paraId="6E2C77F8" w14:textId="77777777"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3B034514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077DDD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lastRenderedPageBreak/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2B9346F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61D48CA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7C7E2547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0E6918F8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0EFA574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34AB384B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279B777B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1243622F" w14:textId="77777777"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E1A56E7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1384ADBE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640A12FC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18739E4" w14:textId="77777777" w:rsidR="00E03B1A" w:rsidRPr="00171BF6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C4D2B1" w14:textId="77777777" w:rsidR="00E03B1A" w:rsidRPr="00171BF6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78D3BBAB" w14:textId="77777777"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6DD39A8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14:paraId="69DD617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14:paraId="6CF2479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14:paraId="25B12866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1867A1E8" w14:textId="77777777"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14:paraId="5ABAF462" w14:textId="77777777"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13E28CB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58AFE1BD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6E74025F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738BFA3C" w14:textId="77777777"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5C0BB639" w14:textId="77777777"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485A8E3C" w14:textId="77777777"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550F725B" w14:textId="77777777"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14:paraId="4CA2EFBD" w14:textId="77777777"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14:paraId="21D407F8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5E42748E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14:paraId="367E6605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2A1CA004" w14:textId="77777777"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273376E5" w14:textId="77777777"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14:paraId="7C6506EE" w14:textId="77777777"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4AC7CD33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14:paraId="6E17F75D" w14:textId="77777777"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14:paraId="2879A2D2" w14:textId="77777777"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D682BD4" w14:textId="7777777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0066402E" w14:textId="6EE5B0A7"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6DB8E838" w14:textId="77777777" w:rsidR="006E70CA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иных случаях, предусмотренных законодательством Российской Федерации или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соглашением Сторон.</w:t>
      </w:r>
    </w:p>
    <w:p w14:paraId="69B19F6F" w14:textId="77777777" w:rsidR="004F28B8" w:rsidRPr="004F28B8" w:rsidRDefault="004F28B8" w:rsidP="004F28B8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F28B8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F28B8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E3E4D8C" w14:textId="77777777" w:rsidR="003424A7" w:rsidRPr="00171BF6" w:rsidRDefault="003424A7" w:rsidP="00171BF6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1731E71A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14:paraId="707B91DB" w14:textId="77777777" w:rsidR="00E03B1A" w:rsidRPr="00171BF6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F976E5A" w14:textId="77777777" w:rsidR="00E03B1A" w:rsidRPr="00171BF6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7F714CD5" w14:textId="77777777"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14:paraId="389D74ED" w14:textId="77777777"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14:paraId="0B9B7128" w14:textId="77777777"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6550C2D4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64F1ACD" w14:textId="77777777"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14:paraId="03C417DF" w14:textId="77777777"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4D480FC" w14:textId="77777777"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14:paraId="3764F52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371D9616" w14:textId="77777777"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05139752" w14:textId="77777777"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14:paraId="2EFABE41" w14:textId="77777777" w:rsidTr="00BB70EF">
        <w:tc>
          <w:tcPr>
            <w:tcW w:w="714" w:type="dxa"/>
          </w:tcPr>
          <w:p w14:paraId="5BA0E9A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7305C5F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255484E6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7B43F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1EB67D2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544A01F5" w14:textId="77777777" w:rsidTr="00BB70EF">
        <w:tc>
          <w:tcPr>
            <w:tcW w:w="714" w:type="dxa"/>
          </w:tcPr>
          <w:p w14:paraId="64618AB8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D139D26" w14:textId="77777777"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44806849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D2D9C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9CD3427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405692C9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8B707CD" w14:textId="77777777" w:rsidTr="00BB70EF">
        <w:tc>
          <w:tcPr>
            <w:tcW w:w="714" w:type="dxa"/>
          </w:tcPr>
          <w:p w14:paraId="363A0526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AE440EB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519B677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51DD0FE1" w14:textId="77777777"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A75050" w:rsidRPr="002E2F2C" w14:paraId="4FED1EFF" w14:textId="77777777" w:rsidTr="00BB70EF">
        <w:tc>
          <w:tcPr>
            <w:tcW w:w="714" w:type="dxa"/>
          </w:tcPr>
          <w:p w14:paraId="10B30DE1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0283260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61216B35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A1AC464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A75050" w:rsidRPr="002E2F2C" w14:paraId="628C9ACD" w14:textId="77777777" w:rsidTr="00BB70EF">
        <w:tc>
          <w:tcPr>
            <w:tcW w:w="714" w:type="dxa"/>
          </w:tcPr>
          <w:p w14:paraId="56CB0157" w14:textId="77777777"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FF453D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10101ED0" w14:textId="77777777"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в течение  1 (одного) 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14:paraId="557AC962" w14:textId="77777777"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С момента получения всех 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>необходимых документов</w:t>
            </w:r>
          </w:p>
        </w:tc>
      </w:tr>
      <w:tr w:rsidR="002E2F2C" w:rsidRPr="002E2F2C" w14:paraId="02073024" w14:textId="77777777" w:rsidTr="00BB70EF">
        <w:tc>
          <w:tcPr>
            <w:tcW w:w="714" w:type="dxa"/>
          </w:tcPr>
          <w:p w14:paraId="471BA16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A0B108F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6586FD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6AEDFD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DCDEF2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605D9AC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665B4F5C" w14:textId="77777777" w:rsidTr="00BB70EF">
        <w:tc>
          <w:tcPr>
            <w:tcW w:w="714" w:type="dxa"/>
          </w:tcPr>
          <w:p w14:paraId="68CE8DDF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7259814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58480F9B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5F8B8D11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07AFA443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83D6512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14:paraId="27DA3EB2" w14:textId="77777777" w:rsidTr="00BB70EF">
        <w:tc>
          <w:tcPr>
            <w:tcW w:w="714" w:type="dxa"/>
          </w:tcPr>
          <w:p w14:paraId="580064F2" w14:textId="77777777"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2D80AA" w14:textId="77777777"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46ADD10D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1539AAA7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05494B8" w14:textId="77777777"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28B8" w:rsidRPr="002E2F2C" w14:paraId="66C075FC" w14:textId="77777777" w:rsidTr="00171BF6">
        <w:tc>
          <w:tcPr>
            <w:tcW w:w="714" w:type="dxa"/>
          </w:tcPr>
          <w:p w14:paraId="7AA4030F" w14:textId="77777777" w:rsidR="004F28B8" w:rsidRPr="004F28B8" w:rsidRDefault="004F28B8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1652D6" w14:textId="77777777" w:rsidR="004F28B8" w:rsidRPr="004F28B8" w:rsidRDefault="003424A7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</w:tcPr>
          <w:p w14:paraId="50747CEF" w14:textId="77777777" w:rsidR="004F28B8" w:rsidRPr="004F28B8" w:rsidRDefault="0021328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1FE9C893" w14:textId="77777777" w:rsidR="004F28B8" w:rsidRPr="004F28B8" w:rsidRDefault="003424A7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BF6">
              <w:rPr>
                <w:rFonts w:ascii="Arial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</w:tbl>
    <w:p w14:paraId="007B2270" w14:textId="77777777"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E4C6A8" w14:textId="77777777"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/Клиенту Депозитария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 и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>/или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иным </w:t>
      </w:r>
      <w:r w:rsidR="00E437B3">
        <w:rPr>
          <w:rFonts w:ascii="Arial" w:hAnsi="Arial" w:cs="Arial"/>
          <w:color w:val="000000" w:themeColor="text1"/>
          <w:sz w:val="20"/>
          <w:szCs w:val="20"/>
        </w:rPr>
        <w:t xml:space="preserve">уполномоченным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лицам в соответствии с существом операции.</w:t>
      </w:r>
    </w:p>
    <w:p w14:paraId="79A5D5B3" w14:textId="77777777" w:rsidR="003424A7" w:rsidRDefault="00DD7F1D" w:rsidP="00171BF6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6A0421FB" w14:textId="77777777"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989CA2" w14:textId="77777777"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68BDD5C1" w14:textId="77777777"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E4453" w14:textId="77777777" w:rsidR="00040B8D" w:rsidRDefault="00040B8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14:paraId="7F4FFD9D" w14:textId="77777777" w:rsidR="003424A7" w:rsidRDefault="003424A7" w:rsidP="00171BF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C16B98" w14:textId="047AD4CE" w:rsidR="00D84E9D" w:rsidRDefault="00D84E9D" w:rsidP="00D84E9D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4E9D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65DD9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65DD9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D84E9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496DED" w14:textId="77777777" w:rsidR="00360A53" w:rsidRDefault="00360A53" w:rsidP="00360A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0AF06C" w14:textId="77777777"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B6121D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E1A2D3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305827" w14:textId="77777777"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AB283AE" w14:textId="77777777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2D72928D" w14:textId="2C5A473F"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а в случае отсутствия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такого счета или отсутствия денег на инвестиционном счете, то с расчетного счета Доверительного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упарвляющего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</w:t>
      </w:r>
      <w:r w:rsidR="00C516BA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6CEF7C" w14:textId="77777777"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312C2DBB" w14:textId="77777777"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6E335EE" w14:textId="77777777"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5989A84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A6C967D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D61FC4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B8D5A53" w14:textId="77777777"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8CEFDDE" w14:textId="77777777"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77EDEDB6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C54491" w14:textId="77777777"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13E46CC8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3D2E031B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14:paraId="293A0378" w14:textId="77777777"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0A2578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0A2578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 xml:space="preserve">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31A3D236" w14:textId="77777777"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4C41D42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22A35D4C" w14:textId="77777777"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03EEADF" w14:textId="77777777"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38C56B0B" w14:textId="77777777"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08A84C8E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DA8F8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4981393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933D44F" w14:textId="77777777"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 xml:space="preserve"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</w:t>
      </w:r>
      <w:r w:rsidRPr="002E2F2C">
        <w:rPr>
          <w:rFonts w:ascii="Arial" w:hAnsi="Arial" w:cs="Arial"/>
          <w:snapToGrid/>
          <w:color w:val="000000" w:themeColor="text1"/>
          <w:sz w:val="20"/>
        </w:rPr>
        <w:lastRenderedPageBreak/>
        <w:t>предотвратить разумными действиями.</w:t>
      </w:r>
    </w:p>
    <w:p w14:paraId="74648F5F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0DD23F3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4EB9059B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2B18ED77" w14:textId="77777777"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65AC61E" w14:textId="77777777"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14:paraId="136F6F94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5182BDA" w14:textId="77777777" w:rsidR="00236E56" w:rsidRPr="002E2F2C" w:rsidRDefault="00236E56" w:rsidP="00171BF6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14:paraId="7B570EA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55DB03CC" w14:textId="77777777"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4E2D9A2D" w14:textId="77777777"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14:paraId="46808DDC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14:paraId="4CCEFEC6" w14:textId="77777777"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C10C134" w14:textId="77777777" w:rsidR="00040B8D" w:rsidRPr="002E2F2C" w:rsidRDefault="00DD7F1D" w:rsidP="00171BF6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9D0C879" w14:textId="77777777"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09A7A8F8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0009F1DD" w14:textId="77777777"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904E81" w14:textId="77777777"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14:paraId="73206C93" w14:textId="77777777"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14:paraId="3DF2365D" w14:textId="77777777"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101C51E6" w14:textId="77777777"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297E9C4E" w14:textId="77777777"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93F1534" w14:textId="77777777"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B52DD5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041D66ED" w14:textId="5A1E7810"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0" w:history="1">
        <w:r w:rsidR="00C516BA">
          <w:rPr>
            <w:rStyle w:val="a6"/>
            <w:rFonts w:ascii="Arial" w:hAnsi="Arial" w:cs="Arial"/>
            <w:color w:val="000000" w:themeColor="text1"/>
            <w:sz w:val="20"/>
          </w:rPr>
          <w:t>www.spbbank.ru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024F76" w14:textId="7BDE6FB7"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C516B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EAF5901" w14:textId="77777777"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17F64E03" w14:textId="77777777"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5F1B89FA" w14:textId="77777777"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E8A5" w14:textId="77777777" w:rsidR="0096653E" w:rsidRDefault="0096653E" w:rsidP="003350FE">
      <w:pPr>
        <w:spacing w:after="0" w:line="240" w:lineRule="auto"/>
      </w:pPr>
      <w:r>
        <w:separator/>
      </w:r>
    </w:p>
  </w:endnote>
  <w:endnote w:type="continuationSeparator" w:id="0">
    <w:p w14:paraId="0269989D" w14:textId="77777777" w:rsidR="0096653E" w:rsidRDefault="0096653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206CE751" w14:textId="77777777" w:rsidR="003350FE" w:rsidRDefault="003424A7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C516BA">
          <w:rPr>
            <w:noProof/>
          </w:rPr>
          <w:t>2</w:t>
        </w:r>
        <w:r>
          <w:fldChar w:fldCharType="end"/>
        </w:r>
      </w:p>
    </w:sdtContent>
  </w:sdt>
  <w:p w14:paraId="0CF2C73A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DFC7" w14:textId="77777777" w:rsidR="0096653E" w:rsidRDefault="0096653E" w:rsidP="003350FE">
      <w:pPr>
        <w:spacing w:after="0" w:line="240" w:lineRule="auto"/>
      </w:pPr>
      <w:r>
        <w:separator/>
      </w:r>
    </w:p>
  </w:footnote>
  <w:footnote w:type="continuationSeparator" w:id="0">
    <w:p w14:paraId="155D708E" w14:textId="77777777" w:rsidR="0096653E" w:rsidRDefault="0096653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0A85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83C6E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BC44F3C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E83E5846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35B50"/>
    <w:rsid w:val="00040B8D"/>
    <w:rsid w:val="000425F0"/>
    <w:rsid w:val="00071155"/>
    <w:rsid w:val="000839EE"/>
    <w:rsid w:val="000A2578"/>
    <w:rsid w:val="000B01CD"/>
    <w:rsid w:val="000B748A"/>
    <w:rsid w:val="000D2862"/>
    <w:rsid w:val="000F2165"/>
    <w:rsid w:val="000F61DF"/>
    <w:rsid w:val="00121626"/>
    <w:rsid w:val="00121D06"/>
    <w:rsid w:val="00123C0D"/>
    <w:rsid w:val="001322B4"/>
    <w:rsid w:val="00171BF6"/>
    <w:rsid w:val="00175E1F"/>
    <w:rsid w:val="001C1045"/>
    <w:rsid w:val="001D05FB"/>
    <w:rsid w:val="001D259F"/>
    <w:rsid w:val="001E132B"/>
    <w:rsid w:val="001F2605"/>
    <w:rsid w:val="001F7AC8"/>
    <w:rsid w:val="00211100"/>
    <w:rsid w:val="00213280"/>
    <w:rsid w:val="00236E56"/>
    <w:rsid w:val="00246049"/>
    <w:rsid w:val="00257010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4A7"/>
    <w:rsid w:val="00342800"/>
    <w:rsid w:val="0034296D"/>
    <w:rsid w:val="00357B0C"/>
    <w:rsid w:val="00360A53"/>
    <w:rsid w:val="00361284"/>
    <w:rsid w:val="003A036C"/>
    <w:rsid w:val="003A31B3"/>
    <w:rsid w:val="003A4ED1"/>
    <w:rsid w:val="003B05EA"/>
    <w:rsid w:val="003C5C17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A7B54"/>
    <w:rsid w:val="004C759F"/>
    <w:rsid w:val="004D3A59"/>
    <w:rsid w:val="004E6B13"/>
    <w:rsid w:val="004F28B8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65DD9"/>
    <w:rsid w:val="006B0BCD"/>
    <w:rsid w:val="006C2BD6"/>
    <w:rsid w:val="006E70CA"/>
    <w:rsid w:val="006F7552"/>
    <w:rsid w:val="00740615"/>
    <w:rsid w:val="00754975"/>
    <w:rsid w:val="00782EB6"/>
    <w:rsid w:val="0079643C"/>
    <w:rsid w:val="007B03C7"/>
    <w:rsid w:val="007B2FAA"/>
    <w:rsid w:val="007C0F65"/>
    <w:rsid w:val="007D0ABB"/>
    <w:rsid w:val="007D199C"/>
    <w:rsid w:val="007E6D24"/>
    <w:rsid w:val="007F4180"/>
    <w:rsid w:val="0080524C"/>
    <w:rsid w:val="008330AD"/>
    <w:rsid w:val="00842E14"/>
    <w:rsid w:val="0087418E"/>
    <w:rsid w:val="00883BE6"/>
    <w:rsid w:val="008C7DAA"/>
    <w:rsid w:val="008E0363"/>
    <w:rsid w:val="008E18AD"/>
    <w:rsid w:val="008F23D6"/>
    <w:rsid w:val="0094588C"/>
    <w:rsid w:val="00951395"/>
    <w:rsid w:val="00952ACC"/>
    <w:rsid w:val="00956FA7"/>
    <w:rsid w:val="0096653E"/>
    <w:rsid w:val="00A0294A"/>
    <w:rsid w:val="00A06CC6"/>
    <w:rsid w:val="00A107C0"/>
    <w:rsid w:val="00A16578"/>
    <w:rsid w:val="00A2027F"/>
    <w:rsid w:val="00A75050"/>
    <w:rsid w:val="00A8435E"/>
    <w:rsid w:val="00AA7E9C"/>
    <w:rsid w:val="00AB10A9"/>
    <w:rsid w:val="00AB7E1F"/>
    <w:rsid w:val="00AC0604"/>
    <w:rsid w:val="00AE1882"/>
    <w:rsid w:val="00AE32B4"/>
    <w:rsid w:val="00B0560A"/>
    <w:rsid w:val="00B220D6"/>
    <w:rsid w:val="00B44A47"/>
    <w:rsid w:val="00B52DD5"/>
    <w:rsid w:val="00B84517"/>
    <w:rsid w:val="00B8484D"/>
    <w:rsid w:val="00BA276A"/>
    <w:rsid w:val="00BF1136"/>
    <w:rsid w:val="00C12B4D"/>
    <w:rsid w:val="00C2202E"/>
    <w:rsid w:val="00C328B4"/>
    <w:rsid w:val="00C3740F"/>
    <w:rsid w:val="00C516BA"/>
    <w:rsid w:val="00C66823"/>
    <w:rsid w:val="00C75083"/>
    <w:rsid w:val="00C8346B"/>
    <w:rsid w:val="00C84389"/>
    <w:rsid w:val="00C9236D"/>
    <w:rsid w:val="00CB2F2F"/>
    <w:rsid w:val="00CC1D98"/>
    <w:rsid w:val="00CC4364"/>
    <w:rsid w:val="00CC4D5F"/>
    <w:rsid w:val="00CF39ED"/>
    <w:rsid w:val="00D038C7"/>
    <w:rsid w:val="00D232A2"/>
    <w:rsid w:val="00D25043"/>
    <w:rsid w:val="00D3479A"/>
    <w:rsid w:val="00D34E26"/>
    <w:rsid w:val="00D6126B"/>
    <w:rsid w:val="00D722B2"/>
    <w:rsid w:val="00D725F6"/>
    <w:rsid w:val="00D816D0"/>
    <w:rsid w:val="00D84E9D"/>
    <w:rsid w:val="00DA091B"/>
    <w:rsid w:val="00DB0DC2"/>
    <w:rsid w:val="00DC11E3"/>
    <w:rsid w:val="00DC2322"/>
    <w:rsid w:val="00DC618D"/>
    <w:rsid w:val="00DD1815"/>
    <w:rsid w:val="00DD6BF0"/>
    <w:rsid w:val="00DD7F1D"/>
    <w:rsid w:val="00DE4558"/>
    <w:rsid w:val="00E03B1A"/>
    <w:rsid w:val="00E104E3"/>
    <w:rsid w:val="00E437B3"/>
    <w:rsid w:val="00E46F2D"/>
    <w:rsid w:val="00E47585"/>
    <w:rsid w:val="00EB4331"/>
    <w:rsid w:val="00EB4D09"/>
    <w:rsid w:val="00EC098E"/>
    <w:rsid w:val="00EC7DDD"/>
    <w:rsid w:val="00EE6C96"/>
    <w:rsid w:val="00F005A6"/>
    <w:rsid w:val="00F2380D"/>
    <w:rsid w:val="00F753D9"/>
    <w:rsid w:val="00F77655"/>
    <w:rsid w:val="00F90F77"/>
    <w:rsid w:val="00FC7A04"/>
    <w:rsid w:val="00FD6660"/>
    <w:rsid w:val="00FF170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A481-FCDE-47D3-B9F2-9D6228CC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cp:lastPrinted>2018-02-06T15:06:00Z</cp:lastPrinted>
  <dcterms:created xsi:type="dcterms:W3CDTF">2022-01-31T12:01:00Z</dcterms:created>
  <dcterms:modified xsi:type="dcterms:W3CDTF">2022-06-07T12:48:00Z</dcterms:modified>
</cp:coreProperties>
</file>