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7B" w:rsidRPr="00740F8E" w:rsidRDefault="004D657B" w:rsidP="004D657B">
      <w:pPr>
        <w:ind w:firstLine="720"/>
        <w:jc w:val="right"/>
        <w:rPr>
          <w:rFonts w:ascii="Arial" w:hAnsi="Arial" w:cs="Arial"/>
          <w:sz w:val="20"/>
          <w:szCs w:val="20"/>
        </w:rPr>
      </w:pPr>
      <w:r w:rsidRPr="00B52563">
        <w:rPr>
          <w:rFonts w:ascii="Arial" w:hAnsi="Arial" w:cs="Arial"/>
          <w:sz w:val="20"/>
          <w:szCs w:val="20"/>
        </w:rPr>
        <w:t>Приложение № 2</w:t>
      </w:r>
      <w:r w:rsidR="00DB35E1">
        <w:rPr>
          <w:rFonts w:ascii="Arial" w:hAnsi="Arial" w:cs="Arial"/>
          <w:sz w:val="20"/>
          <w:szCs w:val="20"/>
        </w:rPr>
        <w:t>7</w:t>
      </w:r>
      <w:r w:rsidR="00740F8E">
        <w:rPr>
          <w:rFonts w:ascii="Arial" w:hAnsi="Arial" w:cs="Arial"/>
          <w:sz w:val="20"/>
          <w:szCs w:val="20"/>
        </w:rPr>
        <w:t>а</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BA0374" w:rsidRPr="00B52563" w:rsidRDefault="00BA0374">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rsidP="004D657B">
      <w:pPr>
        <w:jc w:val="center"/>
        <w:rPr>
          <w:rFonts w:ascii="Arial" w:hAnsi="Arial" w:cs="Arial"/>
          <w:b/>
          <w:sz w:val="20"/>
          <w:szCs w:val="20"/>
        </w:rPr>
      </w:pPr>
      <w:r w:rsidRPr="00B52563">
        <w:rPr>
          <w:rFonts w:ascii="Arial" w:hAnsi="Arial" w:cs="Arial"/>
          <w:b/>
          <w:sz w:val="20"/>
          <w:szCs w:val="20"/>
        </w:rPr>
        <w:t>Тарифы ПАО «Бест Эффортс Банк» за оказание депозитарных услуг</w:t>
      </w:r>
    </w:p>
    <w:p w:rsidR="004D657B" w:rsidRPr="00B52563" w:rsidRDefault="004D657B">
      <w:pPr>
        <w:rPr>
          <w:rFonts w:ascii="Arial" w:hAnsi="Arial" w:cs="Arial"/>
          <w:sz w:val="20"/>
          <w:szCs w:val="20"/>
        </w:rPr>
      </w:pPr>
    </w:p>
    <w:tbl>
      <w:tblPr>
        <w:tblW w:w="978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2"/>
        <w:gridCol w:w="3422"/>
        <w:gridCol w:w="2107"/>
        <w:gridCol w:w="425"/>
        <w:gridCol w:w="163"/>
        <w:gridCol w:w="2814"/>
      </w:tblGrid>
      <w:tr w:rsidR="004D657B" w:rsidRPr="00B52563" w:rsidTr="006C2993">
        <w:trPr>
          <w:cantSplit/>
          <w:trHeight w:val="563"/>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b/>
                <w:bCs/>
                <w:sz w:val="20"/>
                <w:szCs w:val="20"/>
              </w:rPr>
            </w:pPr>
          </w:p>
          <w:p w:rsidR="004D657B" w:rsidRPr="00B52563" w:rsidRDefault="004D657B" w:rsidP="00ED182A">
            <w:pPr>
              <w:tabs>
                <w:tab w:val="left" w:pos="72"/>
                <w:tab w:val="left" w:pos="716"/>
                <w:tab w:val="left" w:pos="923"/>
                <w:tab w:val="left" w:pos="1065"/>
                <w:tab w:val="left" w:pos="1137"/>
              </w:tabs>
              <w:ind w:right="214" w:firstLine="214"/>
              <w:rPr>
                <w:rFonts w:ascii="Arial" w:hAnsi="Arial" w:cs="Arial"/>
                <w:b/>
                <w:bCs/>
                <w:sz w:val="20"/>
                <w:szCs w:val="20"/>
              </w:rPr>
            </w:pPr>
            <w:r w:rsidRPr="00B52563">
              <w:rPr>
                <w:rFonts w:ascii="Arial" w:hAnsi="Arial" w:cs="Arial"/>
                <w:b/>
                <w:bCs/>
                <w:sz w:val="20"/>
                <w:szCs w:val="20"/>
              </w:rPr>
              <w:t>№ п/п</w:t>
            </w:r>
          </w:p>
        </w:tc>
        <w:tc>
          <w:tcPr>
            <w:tcW w:w="5529" w:type="dxa"/>
            <w:gridSpan w:val="2"/>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20"/>
              <w:rPr>
                <w:rFonts w:ascii="Arial" w:hAnsi="Arial" w:cs="Arial"/>
                <w:b/>
                <w:bCs/>
                <w:sz w:val="20"/>
                <w:szCs w:val="20"/>
              </w:rPr>
            </w:pPr>
            <w:r w:rsidRPr="00B52563">
              <w:rPr>
                <w:rFonts w:ascii="Arial" w:hAnsi="Arial" w:cs="Arial"/>
                <w:b/>
                <w:bCs/>
                <w:sz w:val="20"/>
                <w:szCs w:val="20"/>
              </w:rPr>
              <w:t>Наименование услуг</w:t>
            </w:r>
          </w:p>
          <w:p w:rsidR="004D657B" w:rsidRPr="00B52563" w:rsidRDefault="004D657B" w:rsidP="00ED182A">
            <w:pPr>
              <w:ind w:firstLine="720"/>
              <w:rPr>
                <w:rFonts w:ascii="Arial" w:hAnsi="Arial" w:cs="Arial"/>
                <w:b/>
                <w:bCs/>
                <w:sz w:val="20"/>
                <w:szCs w:val="20"/>
              </w:rPr>
            </w:pPr>
          </w:p>
        </w:tc>
        <w:tc>
          <w:tcPr>
            <w:tcW w:w="3402" w:type="dxa"/>
            <w:gridSpan w:val="3"/>
            <w:tcBorders>
              <w:left w:val="single" w:sz="4" w:space="0" w:color="auto"/>
            </w:tcBorders>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1"/>
              <w:rPr>
                <w:rFonts w:ascii="Arial" w:hAnsi="Arial" w:cs="Arial"/>
                <w:b/>
                <w:bCs/>
                <w:sz w:val="20"/>
                <w:szCs w:val="20"/>
              </w:rPr>
            </w:pPr>
            <w:r w:rsidRPr="00B52563">
              <w:rPr>
                <w:rFonts w:ascii="Arial" w:hAnsi="Arial" w:cs="Arial"/>
                <w:b/>
                <w:bCs/>
                <w:sz w:val="20"/>
                <w:szCs w:val="20"/>
              </w:rPr>
              <w:t>Стоимость услуги (руб</w:t>
            </w:r>
            <w:r w:rsidRPr="00B52563">
              <w:rPr>
                <w:rFonts w:ascii="Arial" w:hAnsi="Arial" w:cs="Arial"/>
                <w:b/>
                <w:bCs/>
                <w:sz w:val="20"/>
                <w:szCs w:val="20"/>
                <w:lang w:val="en-US"/>
              </w:rPr>
              <w:t>.</w:t>
            </w:r>
            <w:r w:rsidRPr="00B52563">
              <w:rPr>
                <w:rFonts w:ascii="Arial" w:hAnsi="Arial" w:cs="Arial"/>
                <w:b/>
                <w:bCs/>
                <w:sz w:val="20"/>
                <w:szCs w:val="20"/>
              </w:rPr>
              <w:t>)</w:t>
            </w:r>
          </w:p>
        </w:tc>
      </w:tr>
      <w:tr w:rsidR="004D657B" w:rsidRPr="00B52563" w:rsidTr="006C2993">
        <w:trPr>
          <w:trHeight w:hRule="exact" w:val="222"/>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1</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Открытие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87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2</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кроме кредитных организаций для которых открыты индивидуальные</w:t>
            </w:r>
            <w:r w:rsidRPr="00B52563">
              <w:rPr>
                <w:rFonts w:ascii="Arial" w:eastAsiaTheme="minorEastAsia" w:hAnsi="Arial" w:cs="Arial"/>
                <w:b/>
                <w:sz w:val="20"/>
                <w:szCs w:val="20"/>
                <w:lang w:eastAsia="ja-JP"/>
              </w:rPr>
              <w:t xml:space="preserve"> </w:t>
            </w:r>
            <w:r w:rsidRPr="00B52563">
              <w:rPr>
                <w:rFonts w:ascii="Arial" w:eastAsiaTheme="minorEastAsia" w:hAnsi="Arial" w:cs="Arial"/>
                <w:sz w:val="20"/>
                <w:szCs w:val="20"/>
                <w:lang w:eastAsia="ja-JP"/>
              </w:rPr>
              <w:t>счета в вышестоящих депозитариях**.</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433C2" w:rsidRPr="00B52563" w:rsidTr="006C2993">
        <w:trPr>
          <w:trHeight w:hRule="exact" w:val="1556"/>
        </w:trPr>
        <w:tc>
          <w:tcPr>
            <w:tcW w:w="852" w:type="dxa"/>
          </w:tcPr>
          <w:p w:rsidR="004433C2" w:rsidRPr="00B52563" w:rsidRDefault="004433C2" w:rsidP="00ED182A">
            <w:pPr>
              <w:tabs>
                <w:tab w:val="left" w:pos="923"/>
                <w:tab w:val="left" w:pos="1065"/>
                <w:tab w:val="left" w:pos="1207"/>
                <w:tab w:val="left" w:pos="1490"/>
              </w:tabs>
              <w:ind w:right="72" w:firstLine="214"/>
              <w:rPr>
                <w:rFonts w:ascii="Arial" w:hAnsi="Arial" w:cs="Arial"/>
                <w:sz w:val="20"/>
                <w:szCs w:val="20"/>
              </w:rPr>
            </w:pPr>
            <w:r w:rsidRPr="00B52563">
              <w:rPr>
                <w:rFonts w:ascii="Arial" w:hAnsi="Arial" w:cs="Arial"/>
                <w:sz w:val="20"/>
                <w:szCs w:val="20"/>
              </w:rPr>
              <w:t>2.1.</w:t>
            </w:r>
          </w:p>
        </w:tc>
        <w:tc>
          <w:tcPr>
            <w:tcW w:w="5529" w:type="dxa"/>
            <w:gridSpan w:val="2"/>
          </w:tcPr>
          <w:p w:rsidR="004433C2" w:rsidRPr="00B52563" w:rsidRDefault="004433C2" w:rsidP="00ED182A">
            <w:pPr>
              <w:ind w:left="72"/>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для кредитных организаций для которых открыты индивидуальные счета в вышестоящих депозитариях**.</w:t>
            </w:r>
          </w:p>
        </w:tc>
        <w:tc>
          <w:tcPr>
            <w:tcW w:w="3402" w:type="dxa"/>
            <w:gridSpan w:val="3"/>
            <w:tcBorders>
              <w:left w:val="single" w:sz="4" w:space="0" w:color="auto"/>
            </w:tcBorders>
          </w:tcPr>
          <w:p w:rsidR="004433C2" w:rsidRPr="00B52563" w:rsidRDefault="004433C2" w:rsidP="00ED182A">
            <w:pPr>
              <w:rPr>
                <w:rFonts w:ascii="Arial" w:hAnsi="Arial" w:cs="Arial"/>
                <w:sz w:val="20"/>
                <w:szCs w:val="20"/>
              </w:rPr>
            </w:pPr>
            <w:r w:rsidRPr="00B52563">
              <w:rPr>
                <w:rFonts w:ascii="Arial" w:hAnsi="Arial" w:cs="Arial"/>
                <w:sz w:val="20"/>
                <w:szCs w:val="20"/>
              </w:rPr>
              <w:t>3000  в месяц</w:t>
            </w:r>
          </w:p>
        </w:tc>
      </w:tr>
      <w:tr w:rsidR="004D657B" w:rsidRPr="004433C2" w:rsidTr="006C2993">
        <w:trPr>
          <w:trHeight w:hRule="exact" w:val="1556"/>
        </w:trPr>
        <w:tc>
          <w:tcPr>
            <w:tcW w:w="852" w:type="dxa"/>
          </w:tcPr>
          <w:p w:rsidR="004D657B" w:rsidRPr="00355356" w:rsidRDefault="004433C2" w:rsidP="00ED182A">
            <w:pPr>
              <w:tabs>
                <w:tab w:val="left" w:pos="923"/>
                <w:tab w:val="left" w:pos="1065"/>
                <w:tab w:val="left" w:pos="1207"/>
                <w:tab w:val="left" w:pos="1490"/>
              </w:tabs>
              <w:ind w:right="72" w:firstLine="214"/>
              <w:rPr>
                <w:rFonts w:ascii="Arial" w:hAnsi="Arial" w:cs="Arial"/>
                <w:color w:val="000000" w:themeColor="text1"/>
                <w:sz w:val="20"/>
                <w:szCs w:val="20"/>
              </w:rPr>
            </w:pPr>
            <w:r w:rsidRPr="00355356">
              <w:rPr>
                <w:rFonts w:ascii="Arial" w:hAnsi="Arial" w:cs="Arial"/>
                <w:color w:val="000000" w:themeColor="text1"/>
                <w:sz w:val="20"/>
                <w:szCs w:val="20"/>
              </w:rPr>
              <w:t>2.</w:t>
            </w:r>
            <w:r w:rsidRPr="00355356">
              <w:rPr>
                <w:rFonts w:ascii="Arial" w:hAnsi="Arial" w:cs="Arial"/>
                <w:color w:val="000000" w:themeColor="text1"/>
                <w:sz w:val="20"/>
                <w:szCs w:val="20"/>
                <w:lang w:val="en-US"/>
              </w:rPr>
              <w:t>2</w:t>
            </w:r>
            <w:r w:rsidR="004D657B" w:rsidRPr="00355356">
              <w:rPr>
                <w:rFonts w:ascii="Arial" w:hAnsi="Arial" w:cs="Arial"/>
                <w:color w:val="000000" w:themeColor="text1"/>
                <w:sz w:val="20"/>
                <w:szCs w:val="20"/>
              </w:rPr>
              <w:t>.</w:t>
            </w:r>
          </w:p>
        </w:tc>
        <w:tc>
          <w:tcPr>
            <w:tcW w:w="5529" w:type="dxa"/>
            <w:gridSpan w:val="2"/>
          </w:tcPr>
          <w:p w:rsidR="004D657B" w:rsidRPr="00355356" w:rsidRDefault="004D657B" w:rsidP="004433C2">
            <w:pPr>
              <w:ind w:left="72"/>
              <w:rPr>
                <w:rFonts w:ascii="Arial" w:hAnsi="Arial" w:cs="Arial"/>
                <w:color w:val="000000" w:themeColor="text1"/>
                <w:sz w:val="20"/>
                <w:szCs w:val="20"/>
              </w:rPr>
            </w:pPr>
            <w:r w:rsidRPr="00355356">
              <w:rPr>
                <w:rFonts w:ascii="Arial" w:hAnsi="Arial" w:cs="Arial"/>
                <w:color w:val="000000" w:themeColor="text1"/>
                <w:sz w:val="20"/>
                <w:szCs w:val="20"/>
              </w:rPr>
              <w:t xml:space="preserve">Ведение счета депо при наличии остатков и/или условия проведения операций по счету депо </w:t>
            </w:r>
            <w:r w:rsidRPr="00355356">
              <w:rPr>
                <w:rFonts w:ascii="Arial" w:eastAsiaTheme="minorEastAsia" w:hAnsi="Arial" w:cs="Arial"/>
                <w:color w:val="000000" w:themeColor="text1"/>
                <w:sz w:val="20"/>
                <w:szCs w:val="20"/>
                <w:lang w:eastAsia="ja-JP"/>
              </w:rPr>
              <w:t xml:space="preserve">для </w:t>
            </w:r>
            <w:r w:rsidR="004433C2" w:rsidRPr="00355356">
              <w:rPr>
                <w:rFonts w:ascii="Arial" w:eastAsiaTheme="minorEastAsia" w:hAnsi="Arial" w:cs="Arial"/>
                <w:color w:val="000000" w:themeColor="text1"/>
                <w:sz w:val="20"/>
                <w:szCs w:val="20"/>
                <w:lang w:eastAsia="ja-JP"/>
              </w:rPr>
              <w:t>депонентов, являющимися клиринговыми центрами или расчетными депозитариями</w:t>
            </w:r>
            <w:r w:rsidRPr="00355356">
              <w:rPr>
                <w:rFonts w:ascii="Arial" w:eastAsiaTheme="minorEastAsia" w:hAnsi="Arial" w:cs="Arial"/>
                <w:color w:val="000000" w:themeColor="text1"/>
                <w:sz w:val="20"/>
                <w:szCs w:val="20"/>
                <w:lang w:eastAsia="ja-JP"/>
              </w:rPr>
              <w:t>.</w:t>
            </w:r>
          </w:p>
        </w:tc>
        <w:tc>
          <w:tcPr>
            <w:tcW w:w="3402" w:type="dxa"/>
            <w:gridSpan w:val="3"/>
            <w:tcBorders>
              <w:left w:val="single" w:sz="4" w:space="0" w:color="auto"/>
            </w:tcBorders>
          </w:tcPr>
          <w:p w:rsidR="004D657B" w:rsidRPr="00355356" w:rsidRDefault="004433C2" w:rsidP="00ED182A">
            <w:pPr>
              <w:rPr>
                <w:rFonts w:ascii="Arial" w:hAnsi="Arial" w:cs="Arial"/>
                <w:color w:val="000000" w:themeColor="text1"/>
                <w:sz w:val="20"/>
                <w:szCs w:val="20"/>
              </w:rPr>
            </w:pPr>
            <w:r w:rsidRPr="00355356">
              <w:rPr>
                <w:rFonts w:ascii="Arial" w:hAnsi="Arial" w:cs="Arial"/>
                <w:color w:val="000000" w:themeColor="text1"/>
                <w:sz w:val="20"/>
                <w:szCs w:val="20"/>
              </w:rPr>
              <w:t>1</w:t>
            </w:r>
            <w:r w:rsidR="00B52563" w:rsidRPr="00355356">
              <w:rPr>
                <w:rFonts w:ascii="Arial" w:hAnsi="Arial" w:cs="Arial"/>
                <w:color w:val="000000" w:themeColor="text1"/>
                <w:sz w:val="20"/>
                <w:szCs w:val="20"/>
              </w:rPr>
              <w:t xml:space="preserve">000 </w:t>
            </w:r>
            <w:r w:rsidR="004D657B" w:rsidRPr="00355356">
              <w:rPr>
                <w:rFonts w:ascii="Arial" w:hAnsi="Arial" w:cs="Arial"/>
                <w:color w:val="000000" w:themeColor="text1"/>
                <w:sz w:val="20"/>
                <w:szCs w:val="20"/>
              </w:rPr>
              <w:t xml:space="preserve"> в месяц</w:t>
            </w:r>
          </w:p>
        </w:tc>
      </w:tr>
      <w:tr w:rsidR="00ED182A" w:rsidRPr="00D772D2" w:rsidTr="006C2993">
        <w:trPr>
          <w:trHeight w:hRule="exact" w:val="822"/>
        </w:trPr>
        <w:tc>
          <w:tcPr>
            <w:tcW w:w="852" w:type="dxa"/>
          </w:tcPr>
          <w:p w:rsidR="00ED182A" w:rsidRPr="00355356" w:rsidRDefault="00ED182A" w:rsidP="00ED182A">
            <w:pPr>
              <w:tabs>
                <w:tab w:val="left" w:pos="923"/>
                <w:tab w:val="left" w:pos="1065"/>
                <w:tab w:val="left" w:pos="1207"/>
                <w:tab w:val="left" w:pos="1490"/>
              </w:tabs>
              <w:ind w:right="72" w:firstLine="214"/>
              <w:rPr>
                <w:rFonts w:ascii="Arial" w:hAnsi="Arial" w:cs="Arial"/>
                <w:color w:val="000000" w:themeColor="text1"/>
                <w:sz w:val="20"/>
                <w:szCs w:val="20"/>
              </w:rPr>
            </w:pPr>
            <w:r>
              <w:rPr>
                <w:rFonts w:ascii="Arial" w:hAnsi="Arial" w:cs="Arial"/>
                <w:color w:val="000000" w:themeColor="text1"/>
                <w:sz w:val="20"/>
                <w:szCs w:val="20"/>
              </w:rPr>
              <w:t>2.3.</w:t>
            </w:r>
          </w:p>
        </w:tc>
        <w:tc>
          <w:tcPr>
            <w:tcW w:w="5529" w:type="dxa"/>
            <w:gridSpan w:val="2"/>
          </w:tcPr>
          <w:p w:rsidR="00ED182A" w:rsidRPr="004F27D0" w:rsidRDefault="00ED182A" w:rsidP="004433C2">
            <w:pPr>
              <w:ind w:left="72"/>
              <w:rPr>
                <w:rFonts w:ascii="Arial" w:hAnsi="Arial" w:cs="Arial"/>
                <w:color w:val="000000" w:themeColor="text1"/>
                <w:sz w:val="20"/>
                <w:szCs w:val="20"/>
              </w:rPr>
            </w:pPr>
            <w:r w:rsidRPr="004F27D0">
              <w:rPr>
                <w:rFonts w:ascii="Arial" w:hAnsi="Arial" w:cs="Arial"/>
                <w:color w:val="000000" w:themeColor="text1"/>
                <w:sz w:val="20"/>
                <w:szCs w:val="20"/>
              </w:rPr>
              <w:t>Ведение Индивидуального счета в МРКЦ</w:t>
            </w:r>
          </w:p>
        </w:tc>
        <w:tc>
          <w:tcPr>
            <w:tcW w:w="3402" w:type="dxa"/>
            <w:gridSpan w:val="3"/>
            <w:tcBorders>
              <w:left w:val="single" w:sz="4" w:space="0" w:color="auto"/>
            </w:tcBorders>
          </w:tcPr>
          <w:p w:rsidR="00ED182A" w:rsidRPr="004F27D0" w:rsidRDefault="00D772D2" w:rsidP="00ED182A">
            <w:pPr>
              <w:rPr>
                <w:rFonts w:ascii="Arial" w:hAnsi="Arial" w:cs="Arial"/>
                <w:color w:val="000000" w:themeColor="text1"/>
                <w:sz w:val="20"/>
                <w:szCs w:val="20"/>
              </w:rPr>
            </w:pPr>
            <w:r w:rsidRPr="004F27D0">
              <w:rPr>
                <w:rFonts w:ascii="Arial" w:hAnsi="Arial" w:cs="Arial"/>
                <w:color w:val="000000" w:themeColor="text1"/>
                <w:sz w:val="20"/>
                <w:szCs w:val="20"/>
              </w:rPr>
              <w:t>8</w:t>
            </w:r>
            <w:r w:rsidR="00ED182A" w:rsidRPr="004F27D0">
              <w:rPr>
                <w:rFonts w:ascii="Arial" w:hAnsi="Arial" w:cs="Arial"/>
                <w:color w:val="000000" w:themeColor="text1"/>
                <w:sz w:val="20"/>
                <w:szCs w:val="20"/>
              </w:rPr>
              <w:t>000 в месяц</w:t>
            </w:r>
            <w:r w:rsidR="00DB1078" w:rsidRPr="004F27D0">
              <w:rPr>
                <w:rFonts w:ascii="Arial" w:hAnsi="Arial" w:cs="Arial"/>
                <w:color w:val="000000" w:themeColor="text1"/>
                <w:sz w:val="20"/>
                <w:szCs w:val="20"/>
              </w:rPr>
              <w:t>****</w:t>
            </w:r>
          </w:p>
        </w:tc>
      </w:tr>
      <w:tr w:rsidR="004D657B" w:rsidRPr="00B52563" w:rsidTr="006C2993">
        <w:trPr>
          <w:trHeight w:hRule="exact" w:val="26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3</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Назначение попечителя, оператора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7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4</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Выписка по счету депо Депонента (по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611"/>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Отчет о совершенной операции</w:t>
            </w:r>
          </w:p>
          <w:p w:rsidR="004D657B" w:rsidRPr="00B52563" w:rsidRDefault="004D657B" w:rsidP="00ED182A">
            <w:pPr>
              <w:pStyle w:val="a3"/>
              <w:rPr>
                <w:rFonts w:ascii="Arial" w:hAnsi="Arial" w:cs="Arial"/>
              </w:rPr>
            </w:pPr>
            <w:r w:rsidRPr="00B52563">
              <w:rPr>
                <w:rFonts w:ascii="Arial" w:hAnsi="Arial" w:cs="Arial"/>
              </w:rPr>
              <w:t>(по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2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Предоставление информации (в т.ч. выписка/отчет о совершенной операции)  по запросу Депонента (Попечителя)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011"/>
        </w:trPr>
        <w:tc>
          <w:tcPr>
            <w:tcW w:w="852" w:type="dxa"/>
            <w:tcBorders>
              <w:bottom w:val="single" w:sz="4" w:space="0" w:color="auto"/>
            </w:tcBorders>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7</w:t>
            </w:r>
          </w:p>
        </w:tc>
        <w:tc>
          <w:tcPr>
            <w:tcW w:w="8931" w:type="dxa"/>
            <w:gridSpan w:val="5"/>
          </w:tcPr>
          <w:p w:rsidR="004D657B" w:rsidRPr="00B52563" w:rsidRDefault="004D657B" w:rsidP="004D657B">
            <w:pPr>
              <w:pStyle w:val="BodyTextIndent21"/>
              <w:keepNext/>
              <w:spacing w:before="120" w:after="120"/>
              <w:ind w:left="0" w:firstLine="72"/>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Инвентарные операции с ценными бумаги (для физических и юридических лиц) </w:t>
            </w:r>
            <w:r w:rsidRPr="00B52563">
              <w:rPr>
                <w:rFonts w:ascii="Arial" w:eastAsiaTheme="minorEastAsia" w:hAnsi="Arial" w:cs="Arial"/>
                <w:b w:val="0"/>
                <w:sz w:val="20"/>
                <w:szCs w:val="20"/>
                <w:lang w:eastAsia="ja-JP"/>
              </w:rPr>
              <w:t>кроме кредитных организаций для которых открыты индивидуальные счета в вышестоящих депозитариях</w:t>
            </w:r>
            <w:r w:rsidRPr="00B52563">
              <w:rPr>
                <w:rFonts w:ascii="Arial" w:eastAsiaTheme="minorEastAsia" w:hAnsi="Arial" w:cs="Arial"/>
                <w:sz w:val="20"/>
                <w:szCs w:val="20"/>
                <w:lang w:eastAsia="ja-JP"/>
              </w:rPr>
              <w:t>**.</w:t>
            </w:r>
          </w:p>
          <w:p w:rsidR="004D657B" w:rsidRPr="00B52563" w:rsidRDefault="004D657B" w:rsidP="00ED182A">
            <w:pPr>
              <w:ind w:firstLine="720"/>
              <w:rPr>
                <w:rFonts w:ascii="Arial" w:hAnsi="Arial" w:cs="Arial"/>
                <w:sz w:val="20"/>
                <w:szCs w:val="20"/>
              </w:rPr>
            </w:pPr>
          </w:p>
        </w:tc>
      </w:tr>
      <w:tr w:rsidR="004D657B" w:rsidRPr="00B52563" w:rsidTr="006C2993">
        <w:trPr>
          <w:trHeight w:val="698"/>
        </w:trPr>
        <w:tc>
          <w:tcPr>
            <w:tcW w:w="852" w:type="dxa"/>
            <w:tcBorders>
              <w:bottom w:val="nil"/>
            </w:tcBorders>
          </w:tcPr>
          <w:p w:rsidR="004D657B" w:rsidRPr="00B52563" w:rsidRDefault="004D657B" w:rsidP="00ED182A">
            <w:pPr>
              <w:tabs>
                <w:tab w:val="left" w:pos="72"/>
                <w:tab w:val="left" w:pos="782"/>
                <w:tab w:val="left" w:pos="923"/>
                <w:tab w:val="left" w:pos="1065"/>
              </w:tabs>
              <w:ind w:right="213" w:firstLine="214"/>
              <w:rPr>
                <w:rFonts w:ascii="Arial" w:hAnsi="Arial" w:cs="Arial"/>
                <w:sz w:val="20"/>
                <w:szCs w:val="20"/>
              </w:rPr>
            </w:pPr>
            <w:r w:rsidRPr="00B52563">
              <w:rPr>
                <w:rFonts w:ascii="Arial" w:hAnsi="Arial" w:cs="Arial"/>
                <w:sz w:val="20"/>
                <w:szCs w:val="20"/>
              </w:rPr>
              <w:t>7.1</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Перерегистрация прав по ценным бумагам по итогам торговли на организованных торгах</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p>
          <w:p w:rsidR="004D657B" w:rsidRPr="00B52563" w:rsidRDefault="00B52563" w:rsidP="00ED182A">
            <w:pPr>
              <w:rPr>
                <w:rFonts w:ascii="Arial" w:hAnsi="Arial" w:cs="Arial"/>
                <w:sz w:val="20"/>
                <w:szCs w:val="20"/>
              </w:rPr>
            </w:pPr>
            <w:r w:rsidRPr="00B52563">
              <w:rPr>
                <w:rFonts w:ascii="Arial" w:hAnsi="Arial" w:cs="Arial"/>
                <w:sz w:val="20"/>
                <w:szCs w:val="20"/>
              </w:rPr>
              <w:t xml:space="preserve">80 </w:t>
            </w:r>
            <w:r w:rsidR="004D657B" w:rsidRPr="00B52563">
              <w:rPr>
                <w:rFonts w:ascii="Arial" w:hAnsi="Arial" w:cs="Arial"/>
                <w:sz w:val="20"/>
                <w:szCs w:val="20"/>
              </w:rPr>
              <w:t xml:space="preserve"> за операцию </w:t>
            </w:r>
          </w:p>
        </w:tc>
      </w:tr>
      <w:tr w:rsidR="004D657B" w:rsidRPr="00B52563" w:rsidTr="006C2993">
        <w:trPr>
          <w:cantSplit/>
          <w:trHeight w:val="1687"/>
        </w:trPr>
        <w:tc>
          <w:tcPr>
            <w:tcW w:w="852" w:type="dxa"/>
            <w:tcBorders>
              <w:bottom w:val="nil"/>
            </w:tcBorders>
          </w:tcPr>
          <w:p w:rsidR="004D657B" w:rsidRPr="00B52563" w:rsidRDefault="004D657B" w:rsidP="00ED182A">
            <w:pPr>
              <w:tabs>
                <w:tab w:val="left" w:pos="782"/>
                <w:tab w:val="left" w:pos="923"/>
                <w:tab w:val="left" w:pos="1065"/>
              </w:tabs>
              <w:ind w:right="213" w:firstLine="72"/>
              <w:rPr>
                <w:rFonts w:ascii="Arial" w:hAnsi="Arial" w:cs="Arial"/>
                <w:sz w:val="20"/>
                <w:szCs w:val="20"/>
              </w:rPr>
            </w:pPr>
            <w:r w:rsidRPr="00B52563">
              <w:rPr>
                <w:rFonts w:ascii="Arial" w:hAnsi="Arial" w:cs="Arial"/>
                <w:sz w:val="20"/>
                <w:szCs w:val="20"/>
              </w:rPr>
              <w:lastRenderedPageBreak/>
              <w:t>7.2</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A755E1">
        <w:trPr>
          <w:trHeight w:hRule="exact" w:val="1711"/>
        </w:trPr>
        <w:tc>
          <w:tcPr>
            <w:tcW w:w="852" w:type="dxa"/>
          </w:tcPr>
          <w:p w:rsidR="004D657B" w:rsidRPr="00B52563" w:rsidRDefault="004D657B" w:rsidP="00ED182A">
            <w:pPr>
              <w:tabs>
                <w:tab w:val="left" w:pos="72"/>
                <w:tab w:val="left" w:pos="498"/>
                <w:tab w:val="left" w:pos="611"/>
                <w:tab w:val="left" w:pos="782"/>
              </w:tabs>
              <w:ind w:right="213"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3</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 за исключением операций указанных в пп 7.4, 7.5, 7.7</w:t>
            </w:r>
            <w:r w:rsidR="000452CB">
              <w:rPr>
                <w:rFonts w:ascii="Arial" w:hAnsi="Arial" w:cs="Arial"/>
              </w:rPr>
              <w:t>, для депонентов, присоединившихся к Регламенту оказания услуг  на финансовых рынках.</w:t>
            </w:r>
          </w:p>
          <w:p w:rsidR="004D657B" w:rsidRPr="00B52563" w:rsidRDefault="004D657B" w:rsidP="00ED182A">
            <w:pPr>
              <w:pStyle w:val="a3"/>
              <w:ind w:left="765"/>
              <w:rPr>
                <w:rFonts w:ascii="Arial" w:hAnsi="Arial" w:cs="Arial"/>
              </w:rPr>
            </w:pPr>
          </w:p>
          <w:p w:rsidR="004D657B" w:rsidRPr="00B52563" w:rsidRDefault="004D657B" w:rsidP="00ED182A">
            <w:pPr>
              <w:pStyle w:val="a3"/>
              <w:rPr>
                <w:rFonts w:ascii="Arial" w:hAnsi="Arial" w:cs="Arial"/>
              </w:rPr>
            </w:pPr>
            <w:r w:rsidRPr="00B52563">
              <w:rPr>
                <w:rFonts w:ascii="Arial" w:hAnsi="Arial" w:cs="Arial"/>
              </w:rPr>
              <w:t xml:space="preserve">Тариф, указанный в настоящем пункте, взимается отдельно по каждому выпуску ценных бумаг </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80</w:t>
            </w:r>
            <w:r w:rsidR="004D657B" w:rsidRPr="00B52563">
              <w:rPr>
                <w:rFonts w:ascii="Arial" w:hAnsi="Arial" w:cs="Arial"/>
                <w:sz w:val="20"/>
                <w:szCs w:val="20"/>
              </w:rPr>
              <w:t xml:space="preserve"> за операцию***</w:t>
            </w:r>
          </w:p>
        </w:tc>
      </w:tr>
      <w:tr w:rsidR="004D657B" w:rsidRPr="00B52563" w:rsidTr="007A7D3E">
        <w:trPr>
          <w:trHeight w:hRule="exact" w:val="10220"/>
        </w:trPr>
        <w:tc>
          <w:tcPr>
            <w:tcW w:w="852" w:type="dxa"/>
          </w:tcPr>
          <w:p w:rsidR="004D657B" w:rsidRPr="00B52563" w:rsidRDefault="004D657B" w:rsidP="00ED182A">
            <w:pPr>
              <w:tabs>
                <w:tab w:val="left" w:pos="72"/>
                <w:tab w:val="left" w:pos="640"/>
                <w:tab w:val="left" w:pos="782"/>
              </w:tabs>
              <w:ind w:right="71" w:firstLine="214"/>
              <w:rPr>
                <w:rFonts w:ascii="Arial" w:hAnsi="Arial" w:cs="Arial"/>
                <w:sz w:val="20"/>
                <w:szCs w:val="20"/>
              </w:rPr>
            </w:pPr>
            <w:r w:rsidRPr="00B52563">
              <w:rPr>
                <w:rFonts w:ascii="Arial" w:hAnsi="Arial" w:cs="Arial"/>
                <w:sz w:val="20"/>
                <w:szCs w:val="20"/>
              </w:rPr>
              <w:t>7.4</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тыс.рублей);</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100тыс.рублей.) При этом к указанной операции не применяется данный тариф, если одновременно соблюдены следующие условия:</w:t>
            </w:r>
          </w:p>
          <w:p w:rsidR="004D657B" w:rsidRPr="00B52563" w:rsidRDefault="004D657B" w:rsidP="00ED182A">
            <w:pPr>
              <w:rPr>
                <w:rFonts w:ascii="Arial" w:hAnsi="Arial" w:cs="Arial"/>
                <w:sz w:val="20"/>
                <w:szCs w:val="20"/>
              </w:rPr>
            </w:pPr>
            <w:r w:rsidRPr="00B52563">
              <w:rPr>
                <w:rFonts w:ascii="Arial" w:hAnsi="Arial" w:cs="Arial"/>
                <w:sz w:val="20"/>
                <w:szCs w:val="20"/>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w:t>
            </w:r>
          </w:p>
          <w:p w:rsidR="004D657B" w:rsidRPr="00B52563" w:rsidRDefault="004D657B" w:rsidP="00ED182A">
            <w:pPr>
              <w:rPr>
                <w:rFonts w:ascii="Arial" w:hAnsi="Arial" w:cs="Arial"/>
                <w:sz w:val="20"/>
                <w:szCs w:val="20"/>
              </w:rPr>
            </w:pPr>
            <w:r w:rsidRPr="00B52563">
              <w:rPr>
                <w:rFonts w:ascii="Arial" w:hAnsi="Arial" w:cs="Arial"/>
                <w:sz w:val="20"/>
                <w:szCs w:val="20"/>
              </w:rPr>
              <w:t>- перемещение ценных бумаг на хранение в Центральный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 на счета, открытые непосредственно депоненту без использования услуг депозитариев-посредников.</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в)</w:t>
            </w:r>
            <w:r w:rsidRPr="00B52563" w:rsidDel="009446A5">
              <w:rPr>
                <w:rFonts w:ascii="Arial" w:hAnsi="Arial" w:cs="Arial"/>
                <w:sz w:val="20"/>
                <w:szCs w:val="20"/>
              </w:rPr>
              <w:t xml:space="preserve"> </w:t>
            </w:r>
            <w:r w:rsidRPr="00B52563">
              <w:rPr>
                <w:rFonts w:ascii="Arial" w:hAnsi="Arial" w:cs="Arial"/>
                <w:sz w:val="20"/>
                <w:szCs w:val="20"/>
              </w:rPr>
              <w:t>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Тариф п.7.4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Оплата авансовая.</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15 %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4D657B" w:rsidRPr="00B52563" w:rsidRDefault="004D657B" w:rsidP="00ED182A">
            <w:pPr>
              <w:rPr>
                <w:rFonts w:ascii="Arial" w:hAnsi="Arial" w:cs="Arial"/>
                <w:sz w:val="20"/>
                <w:szCs w:val="20"/>
              </w:rPr>
            </w:pPr>
          </w:p>
        </w:tc>
      </w:tr>
      <w:tr w:rsidR="004D657B" w:rsidRPr="00B52563" w:rsidTr="006C2993">
        <w:trPr>
          <w:trHeight w:hRule="exact" w:val="1827"/>
        </w:trPr>
        <w:tc>
          <w:tcPr>
            <w:tcW w:w="852" w:type="dxa"/>
          </w:tcPr>
          <w:p w:rsidR="004D657B" w:rsidRPr="00B52563" w:rsidRDefault="004D657B" w:rsidP="008E2843">
            <w:pPr>
              <w:tabs>
                <w:tab w:val="left" w:pos="72"/>
                <w:tab w:val="left" w:pos="498"/>
                <w:tab w:val="left" w:pos="611"/>
              </w:tabs>
              <w:ind w:right="71"/>
              <w:rPr>
                <w:rFonts w:ascii="Arial" w:hAnsi="Arial" w:cs="Arial"/>
                <w:sz w:val="20"/>
                <w:szCs w:val="20"/>
                <w:lang w:val="en-US"/>
              </w:rPr>
            </w:pPr>
            <w:r w:rsidRPr="00B52563">
              <w:rPr>
                <w:rFonts w:ascii="Arial" w:hAnsi="Arial" w:cs="Arial"/>
                <w:sz w:val="20"/>
                <w:szCs w:val="20"/>
              </w:rPr>
              <w:lastRenderedPageBreak/>
              <w:t>7.</w:t>
            </w:r>
            <w:r w:rsidRPr="00B52563">
              <w:rPr>
                <w:rFonts w:ascii="Arial" w:hAnsi="Arial" w:cs="Arial"/>
                <w:sz w:val="20"/>
                <w:szCs w:val="20"/>
                <w:lang w:val="en-US"/>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w:t>
            </w:r>
          </w:p>
          <w:p w:rsidR="004D657B" w:rsidRPr="00B52563" w:rsidRDefault="004D657B" w:rsidP="00ED182A">
            <w:pPr>
              <w:pStyle w:val="a3"/>
              <w:rPr>
                <w:rFonts w:ascii="Arial" w:hAnsi="Arial" w:cs="Arial"/>
              </w:rPr>
            </w:pPr>
            <w:r w:rsidRPr="00B52563">
              <w:rPr>
                <w:rFonts w:ascii="Arial" w:hAnsi="Arial" w:cs="Arial"/>
              </w:rPr>
              <w:t xml:space="preserve">- Перевод ценных бумаг между счетами «депо» одного Депонента Депозитария, между  разделами счета депо Депонента. </w:t>
            </w:r>
          </w:p>
          <w:p w:rsidR="004D657B" w:rsidRPr="00B52563" w:rsidRDefault="004D657B" w:rsidP="00ED182A">
            <w:pPr>
              <w:pStyle w:val="a3"/>
              <w:rPr>
                <w:rFonts w:ascii="Arial" w:hAnsi="Arial" w:cs="Arial"/>
              </w:rPr>
            </w:pPr>
            <w:r w:rsidRPr="00B52563">
              <w:rPr>
                <w:rFonts w:ascii="Arial" w:hAnsi="Arial" w:cs="Arial"/>
              </w:rPr>
              <w:t>- Перевод между счетами депо Депонентов Депозитария внутри Депозитария.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559"/>
        </w:trPr>
        <w:tc>
          <w:tcPr>
            <w:tcW w:w="852" w:type="dxa"/>
            <w:tcBorders>
              <w:bottom w:val="single" w:sz="4" w:space="0" w:color="auto"/>
            </w:tcBorders>
          </w:tcPr>
          <w:p w:rsidR="004D657B" w:rsidRPr="00B52563" w:rsidRDefault="004D657B" w:rsidP="008E2843">
            <w:pPr>
              <w:tabs>
                <w:tab w:val="left" w:pos="72"/>
                <w:tab w:val="left" w:pos="498"/>
                <w:tab w:val="left" w:pos="611"/>
              </w:tabs>
              <w:ind w:right="71"/>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Отмена поручения Депонента (Попечителя/Оператора)</w:t>
            </w:r>
          </w:p>
          <w:p w:rsidR="004D657B" w:rsidRPr="00B52563" w:rsidRDefault="004D657B" w:rsidP="00ED182A">
            <w:pPr>
              <w:pStyle w:val="a3"/>
              <w:rPr>
                <w:rFonts w:ascii="Arial" w:hAnsi="Arial" w:cs="Arial"/>
              </w:rPr>
            </w:pP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 xml:space="preserve">2 000 </w:t>
            </w:r>
            <w:r w:rsidR="004D657B" w:rsidRPr="00B52563">
              <w:rPr>
                <w:rFonts w:ascii="Arial" w:hAnsi="Arial" w:cs="Arial"/>
                <w:sz w:val="20"/>
                <w:szCs w:val="20"/>
              </w:rPr>
              <w:t>/ за поручение</w:t>
            </w:r>
          </w:p>
        </w:tc>
      </w:tr>
      <w:tr w:rsidR="006C2993" w:rsidRPr="00B52563" w:rsidTr="00C8255A">
        <w:trPr>
          <w:trHeight w:hRule="exact" w:val="286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6C2993">
            <w:pPr>
              <w:tabs>
                <w:tab w:val="left" w:pos="72"/>
                <w:tab w:val="left" w:pos="498"/>
                <w:tab w:val="left" w:pos="611"/>
              </w:tabs>
              <w:ind w:right="71"/>
              <w:rPr>
                <w:rFonts w:ascii="Arial" w:hAnsi="Arial" w:cs="Arial"/>
                <w:sz w:val="20"/>
                <w:szCs w:val="20"/>
              </w:rPr>
            </w:pPr>
            <w:r w:rsidRPr="00B52563">
              <w:rPr>
                <w:rFonts w:ascii="Arial" w:hAnsi="Arial" w:cs="Arial"/>
                <w:sz w:val="20"/>
                <w:szCs w:val="20"/>
              </w:rPr>
              <w:t>7.7</w:t>
            </w:r>
          </w:p>
        </w:tc>
        <w:tc>
          <w:tcPr>
            <w:tcW w:w="5529" w:type="dxa"/>
            <w:gridSpan w:val="2"/>
            <w:tcBorders>
              <w:top w:val="single" w:sz="6" w:space="0" w:color="auto"/>
              <w:left w:val="single" w:sz="6" w:space="0" w:color="auto"/>
              <w:bottom w:val="single" w:sz="6" w:space="0" w:color="auto"/>
              <w:right w:val="single" w:sz="6" w:space="0" w:color="auto"/>
            </w:tcBorders>
          </w:tcPr>
          <w:p w:rsidR="006C2993" w:rsidRPr="004F27D0" w:rsidRDefault="006C2993" w:rsidP="008779BE">
            <w:pPr>
              <w:pStyle w:val="a3"/>
              <w:rPr>
                <w:rFonts w:ascii="Arial" w:hAnsi="Arial" w:cs="Arial"/>
              </w:rPr>
            </w:pPr>
            <w:r w:rsidRPr="004F27D0">
              <w:rPr>
                <w:rFonts w:ascii="Arial" w:hAnsi="Arial" w:cs="Arial"/>
              </w:rPr>
              <w:t>Инвентарные операции по счету депо для расчетов по итогам совершенных внебиржевых сделок «поставка против платежа», за исключением случаев указанных в пункте 7.4.в) Тарифов.</w:t>
            </w:r>
          </w:p>
          <w:p w:rsidR="006C2993" w:rsidRPr="004F27D0" w:rsidRDefault="006C2993" w:rsidP="00587600">
            <w:pPr>
              <w:pStyle w:val="a3"/>
              <w:rPr>
                <w:rFonts w:ascii="Arial" w:hAnsi="Arial" w:cs="Arial"/>
              </w:rPr>
            </w:pPr>
            <w:r w:rsidRPr="004F27D0">
              <w:rPr>
                <w:rFonts w:ascii="Arial" w:hAnsi="Arial" w:cs="Arial"/>
              </w:rPr>
              <w:t>При определении стоимости операции «</w:t>
            </w:r>
            <w:r w:rsidRPr="004F27D0">
              <w:rPr>
                <w:rFonts w:ascii="Arial" w:hAnsi="Arial" w:cs="Arial"/>
                <w:lang w:val="en-US"/>
              </w:rPr>
              <w:t>back</w:t>
            </w:r>
            <w:r w:rsidRPr="004F27D0">
              <w:rPr>
                <w:rFonts w:ascii="Arial" w:hAnsi="Arial" w:cs="Arial"/>
              </w:rPr>
              <w:t>-</w:t>
            </w:r>
            <w:r w:rsidRPr="004F27D0">
              <w:rPr>
                <w:rFonts w:ascii="Arial" w:hAnsi="Arial" w:cs="Arial"/>
                <w:lang w:val="en-US"/>
              </w:rPr>
              <w:t>to</w:t>
            </w:r>
            <w:r w:rsidRPr="004F27D0">
              <w:rPr>
                <w:rFonts w:ascii="Arial" w:hAnsi="Arial" w:cs="Arial"/>
              </w:rPr>
              <w:t>-</w:t>
            </w:r>
            <w:r w:rsidRPr="004F27D0">
              <w:rPr>
                <w:rFonts w:ascii="Arial" w:hAnsi="Arial" w:cs="Arial"/>
                <w:lang w:val="en-US"/>
              </w:rPr>
              <w:t>back</w:t>
            </w:r>
            <w:r w:rsidRPr="004F27D0">
              <w:rPr>
                <w:rFonts w:ascii="Arial" w:hAnsi="Arial" w:cs="Arial"/>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w:t>
            </w:r>
            <w:r w:rsidR="00587600" w:rsidRPr="004F27D0">
              <w:rPr>
                <w:rFonts w:ascii="Arial" w:hAnsi="Arial" w:cs="Arial"/>
              </w:rPr>
              <w:t>умноженную</w:t>
            </w:r>
            <w:r w:rsidRPr="004F27D0">
              <w:rPr>
                <w:rFonts w:ascii="Arial" w:hAnsi="Arial" w:cs="Arial"/>
              </w:rPr>
              <w:t xml:space="preserve"> на количество поручений на </w:t>
            </w:r>
            <w:r w:rsidR="00C8255A" w:rsidRPr="004F27D0">
              <w:rPr>
                <w:rFonts w:ascii="Arial" w:hAnsi="Arial" w:cs="Arial"/>
              </w:rPr>
              <w:t xml:space="preserve">осуществление операций на условиях </w:t>
            </w:r>
            <w:r w:rsidR="00C8255A" w:rsidRPr="004F27D0">
              <w:rPr>
                <w:rFonts w:ascii="Arial" w:hAnsi="Arial" w:cs="Arial"/>
                <w:lang w:val="en-US"/>
              </w:rPr>
              <w:t>DVP</w:t>
            </w:r>
            <w:r w:rsidR="00C8255A" w:rsidRPr="004F27D0">
              <w:rPr>
                <w:rFonts w:ascii="Arial" w:hAnsi="Arial" w:cs="Arial"/>
              </w:rPr>
              <w:t>, переданных Депозитарию Депонентом, для проведения такой операции  «</w:t>
            </w:r>
            <w:r w:rsidR="00C8255A" w:rsidRPr="004F27D0">
              <w:rPr>
                <w:rFonts w:ascii="Arial" w:hAnsi="Arial" w:cs="Arial"/>
                <w:lang w:val="en-US"/>
              </w:rPr>
              <w:t>back</w:t>
            </w:r>
            <w:r w:rsidR="00C8255A" w:rsidRPr="004F27D0">
              <w:rPr>
                <w:rFonts w:ascii="Arial" w:hAnsi="Arial" w:cs="Arial"/>
              </w:rPr>
              <w:t>-</w:t>
            </w:r>
            <w:r w:rsidR="00C8255A" w:rsidRPr="004F27D0">
              <w:rPr>
                <w:rFonts w:ascii="Arial" w:hAnsi="Arial" w:cs="Arial"/>
                <w:lang w:val="en-US"/>
              </w:rPr>
              <w:t>to</w:t>
            </w:r>
            <w:r w:rsidR="00C8255A" w:rsidRPr="004F27D0">
              <w:rPr>
                <w:rFonts w:ascii="Arial" w:hAnsi="Arial" w:cs="Arial"/>
              </w:rPr>
              <w:t>-</w:t>
            </w:r>
            <w:r w:rsidR="00C8255A" w:rsidRPr="004F27D0">
              <w:rPr>
                <w:rFonts w:ascii="Arial" w:hAnsi="Arial" w:cs="Arial"/>
                <w:lang w:val="en-US"/>
              </w:rPr>
              <w:t>back</w:t>
            </w:r>
            <w:r w:rsidR="00C8255A" w:rsidRPr="004F27D0">
              <w:rPr>
                <w:rFonts w:ascii="Arial" w:hAnsi="Arial" w:cs="Arial"/>
              </w:rPr>
              <w:t>»</w:t>
            </w:r>
            <w:r w:rsidR="00C653DF" w:rsidRPr="004F27D0">
              <w:rPr>
                <w:rFonts w:ascii="Arial" w:hAnsi="Arial" w:cs="Arial"/>
              </w:rPr>
              <w:t>.</w:t>
            </w:r>
          </w:p>
        </w:tc>
        <w:tc>
          <w:tcPr>
            <w:tcW w:w="3402" w:type="dxa"/>
            <w:gridSpan w:val="3"/>
            <w:tcBorders>
              <w:top w:val="single" w:sz="6" w:space="0" w:color="auto"/>
              <w:left w:val="single" w:sz="4" w:space="0" w:color="auto"/>
              <w:bottom w:val="single" w:sz="6" w:space="0" w:color="auto"/>
              <w:right w:val="single" w:sz="6" w:space="0" w:color="auto"/>
            </w:tcBorders>
            <w:shd w:val="clear" w:color="auto" w:fill="auto"/>
          </w:tcPr>
          <w:p w:rsidR="006C2993" w:rsidRPr="004F27D0" w:rsidRDefault="006C2993" w:rsidP="008779BE">
            <w:pPr>
              <w:rPr>
                <w:rFonts w:ascii="Arial" w:hAnsi="Arial" w:cs="Arial"/>
                <w:sz w:val="20"/>
                <w:szCs w:val="20"/>
              </w:rPr>
            </w:pPr>
            <w:r w:rsidRPr="004F27D0">
              <w:rPr>
                <w:rFonts w:ascii="Arial" w:hAnsi="Arial" w:cs="Arial"/>
                <w:sz w:val="20"/>
                <w:szCs w:val="20"/>
              </w:rPr>
              <w:t>1000 /за операцию***</w:t>
            </w:r>
          </w:p>
          <w:p w:rsidR="006C2993" w:rsidRPr="004F27D0" w:rsidRDefault="006C2993" w:rsidP="008779BE">
            <w:pPr>
              <w:rPr>
                <w:rFonts w:ascii="Arial" w:hAnsi="Arial" w:cs="Arial"/>
                <w:sz w:val="20"/>
                <w:szCs w:val="20"/>
              </w:rPr>
            </w:pPr>
          </w:p>
        </w:tc>
      </w:tr>
      <w:tr w:rsidR="006C2993" w:rsidRPr="00B52563" w:rsidTr="006C2993">
        <w:trPr>
          <w:trHeight w:hRule="exact" w:val="702"/>
        </w:trPr>
        <w:tc>
          <w:tcPr>
            <w:tcW w:w="852" w:type="dxa"/>
          </w:tcPr>
          <w:p w:rsidR="006C2993" w:rsidRPr="006C2993" w:rsidRDefault="006C2993" w:rsidP="006C2993">
            <w:pPr>
              <w:tabs>
                <w:tab w:val="left" w:pos="72"/>
                <w:tab w:val="left" w:pos="498"/>
                <w:tab w:val="left" w:pos="611"/>
              </w:tabs>
              <w:ind w:right="71"/>
              <w:rPr>
                <w:rFonts w:ascii="Arial" w:hAnsi="Arial" w:cs="Arial"/>
                <w:sz w:val="20"/>
                <w:szCs w:val="20"/>
              </w:rPr>
            </w:pPr>
            <w:r w:rsidRPr="006C2993">
              <w:rPr>
                <w:rFonts w:ascii="Arial" w:hAnsi="Arial" w:cs="Arial"/>
                <w:sz w:val="20"/>
                <w:szCs w:val="20"/>
              </w:rPr>
              <w:t>7.8</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300 за операцию</w:t>
            </w:r>
          </w:p>
        </w:tc>
      </w:tr>
      <w:tr w:rsidR="006C2993" w:rsidRPr="00B52563" w:rsidTr="006C2993">
        <w:trPr>
          <w:trHeight w:hRule="exact" w:val="1218"/>
        </w:trPr>
        <w:tc>
          <w:tcPr>
            <w:tcW w:w="852" w:type="dxa"/>
          </w:tcPr>
          <w:p w:rsidR="006C2993" w:rsidRPr="00C8255A" w:rsidRDefault="006C2993" w:rsidP="008779BE">
            <w:pPr>
              <w:tabs>
                <w:tab w:val="left" w:pos="72"/>
                <w:tab w:val="left" w:pos="498"/>
                <w:tab w:val="left" w:pos="611"/>
              </w:tabs>
              <w:ind w:right="71"/>
              <w:rPr>
                <w:rFonts w:ascii="Arial" w:hAnsi="Arial" w:cs="Arial"/>
                <w:sz w:val="20"/>
                <w:szCs w:val="20"/>
              </w:rPr>
            </w:pPr>
            <w:r w:rsidRPr="006C2993">
              <w:rPr>
                <w:rFonts w:ascii="Arial" w:hAnsi="Arial" w:cs="Arial"/>
                <w:sz w:val="20"/>
                <w:szCs w:val="20"/>
              </w:rPr>
              <w:t>7.</w:t>
            </w:r>
            <w:r w:rsidRPr="00C8255A">
              <w:rPr>
                <w:rFonts w:ascii="Arial" w:hAnsi="Arial" w:cs="Arial"/>
                <w:sz w:val="20"/>
                <w:szCs w:val="20"/>
              </w:rPr>
              <w:t>9</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 для клиентов присоединившихся к Регламенту оказания услуг на финансовых рынках ПАО «Бест Эффортс Банк»</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Без взимания комиссии</w:t>
            </w:r>
          </w:p>
        </w:tc>
      </w:tr>
      <w:tr w:rsidR="00C072F8" w:rsidRPr="00B52563" w:rsidTr="006C2993">
        <w:trPr>
          <w:trHeight w:hRule="exact" w:val="1218"/>
        </w:trPr>
        <w:tc>
          <w:tcPr>
            <w:tcW w:w="852" w:type="dxa"/>
          </w:tcPr>
          <w:p w:rsidR="00C072F8" w:rsidRPr="006C2993" w:rsidRDefault="00C072F8" w:rsidP="008779BE">
            <w:pPr>
              <w:tabs>
                <w:tab w:val="left" w:pos="72"/>
                <w:tab w:val="left" w:pos="498"/>
                <w:tab w:val="left" w:pos="611"/>
              </w:tabs>
              <w:ind w:right="71"/>
              <w:rPr>
                <w:rFonts w:ascii="Arial" w:hAnsi="Arial" w:cs="Arial"/>
                <w:sz w:val="20"/>
                <w:szCs w:val="20"/>
              </w:rPr>
            </w:pPr>
            <w:r>
              <w:rPr>
                <w:rFonts w:ascii="Arial" w:hAnsi="Arial" w:cs="Arial"/>
                <w:sz w:val="20"/>
                <w:szCs w:val="20"/>
              </w:rPr>
              <w:t>7.10</w:t>
            </w:r>
          </w:p>
        </w:tc>
        <w:tc>
          <w:tcPr>
            <w:tcW w:w="5529" w:type="dxa"/>
            <w:gridSpan w:val="2"/>
          </w:tcPr>
          <w:p w:rsidR="00C072F8" w:rsidRPr="00C072F8" w:rsidRDefault="00500353" w:rsidP="008E2843">
            <w:pPr>
              <w:pStyle w:val="a3"/>
              <w:rPr>
                <w:rFonts w:ascii="Arial" w:hAnsi="Arial" w:cs="Arial"/>
                <w:b/>
              </w:rPr>
            </w:pPr>
            <w:r>
              <w:rPr>
                <w:rFonts w:ascii="Arial" w:hAnsi="Arial" w:cs="Arial"/>
              </w:rPr>
              <w:t xml:space="preserve">Зачисление или </w:t>
            </w:r>
            <w:r w:rsidR="00C072F8">
              <w:rPr>
                <w:rFonts w:ascii="Arial" w:hAnsi="Arial" w:cs="Arial"/>
              </w:rPr>
              <w:t>списание ценных бумаг по поручению Депонента или клиента Депозитария, требующ</w:t>
            </w:r>
            <w:r w:rsidR="00302513">
              <w:rPr>
                <w:rFonts w:ascii="Arial" w:hAnsi="Arial" w:cs="Arial"/>
              </w:rPr>
              <w:t>ему</w:t>
            </w:r>
            <w:r w:rsidR="00C072F8">
              <w:rPr>
                <w:rFonts w:ascii="Arial" w:hAnsi="Arial" w:cs="Arial"/>
              </w:rPr>
              <w:t xml:space="preserve"> исполнение в МРКЦ </w:t>
            </w:r>
          </w:p>
        </w:tc>
        <w:tc>
          <w:tcPr>
            <w:tcW w:w="3402" w:type="dxa"/>
            <w:gridSpan w:val="3"/>
            <w:tcBorders>
              <w:left w:val="single" w:sz="4" w:space="0" w:color="auto"/>
            </w:tcBorders>
          </w:tcPr>
          <w:p w:rsidR="00C072F8" w:rsidRPr="004F27D0" w:rsidRDefault="001E2FBE" w:rsidP="008E2843">
            <w:pPr>
              <w:rPr>
                <w:rFonts w:ascii="Arial" w:hAnsi="Arial" w:cs="Arial"/>
                <w:sz w:val="20"/>
                <w:szCs w:val="20"/>
              </w:rPr>
            </w:pPr>
            <w:r>
              <w:rPr>
                <w:rFonts w:ascii="Arial" w:hAnsi="Arial" w:cs="Arial"/>
                <w:sz w:val="20"/>
                <w:szCs w:val="20"/>
              </w:rPr>
              <w:t>45</w:t>
            </w:r>
            <w:r w:rsidR="00C072F8">
              <w:rPr>
                <w:rFonts w:ascii="Arial" w:hAnsi="Arial" w:cs="Arial"/>
                <w:sz w:val="20"/>
                <w:szCs w:val="20"/>
              </w:rPr>
              <w:t>0 за кажд</w:t>
            </w:r>
            <w:r w:rsidR="00302513">
              <w:rPr>
                <w:rFonts w:ascii="Arial" w:hAnsi="Arial" w:cs="Arial"/>
                <w:sz w:val="20"/>
                <w:szCs w:val="20"/>
              </w:rPr>
              <w:t>ый</w:t>
            </w:r>
            <w:r w:rsidR="00C072F8">
              <w:rPr>
                <w:rFonts w:ascii="Arial" w:hAnsi="Arial" w:cs="Arial"/>
                <w:sz w:val="20"/>
                <w:szCs w:val="20"/>
              </w:rPr>
              <w:t xml:space="preserve"> </w:t>
            </w:r>
            <w:r w:rsidR="00302513">
              <w:rPr>
                <w:rFonts w:ascii="Arial" w:hAnsi="Arial" w:cs="Arial"/>
                <w:sz w:val="20"/>
                <w:szCs w:val="20"/>
              </w:rPr>
              <w:t>выпуск ценных бумаг</w:t>
            </w:r>
            <w:r w:rsidR="008E2843">
              <w:rPr>
                <w:rFonts w:ascii="Arial" w:hAnsi="Arial" w:cs="Arial"/>
                <w:sz w:val="20"/>
                <w:szCs w:val="20"/>
              </w:rPr>
              <w:t xml:space="preserve"> </w:t>
            </w:r>
            <w:r w:rsidR="00C072F8">
              <w:rPr>
                <w:rFonts w:ascii="Arial" w:hAnsi="Arial" w:cs="Arial"/>
                <w:sz w:val="20"/>
                <w:szCs w:val="20"/>
              </w:rPr>
              <w:t>в поручении</w:t>
            </w:r>
            <w:bookmarkStart w:id="0" w:name="_GoBack"/>
            <w:bookmarkEnd w:id="0"/>
            <w:r w:rsidR="00C072F8">
              <w:rPr>
                <w:rFonts w:ascii="Arial" w:hAnsi="Arial" w:cs="Arial"/>
                <w:sz w:val="20"/>
                <w:szCs w:val="20"/>
              </w:rPr>
              <w:t xml:space="preserve"> </w:t>
            </w:r>
          </w:p>
        </w:tc>
      </w:tr>
      <w:tr w:rsidR="006C2993" w:rsidRPr="00B52563" w:rsidTr="006C2993">
        <w:trPr>
          <w:trHeight w:hRule="exact" w:val="887"/>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r w:rsidRPr="00B52563">
              <w:rPr>
                <w:rFonts w:ascii="Arial" w:hAnsi="Arial" w:cs="Arial"/>
                <w:sz w:val="20"/>
                <w:szCs w:val="20"/>
              </w:rPr>
              <w:t>8</w:t>
            </w:r>
          </w:p>
        </w:tc>
        <w:tc>
          <w:tcPr>
            <w:tcW w:w="8931" w:type="dxa"/>
            <w:gridSpan w:val="5"/>
          </w:tcPr>
          <w:p w:rsidR="006C2993" w:rsidRPr="00B52563" w:rsidRDefault="006C2993" w:rsidP="004D657B">
            <w:pPr>
              <w:pStyle w:val="BodyTextIndent21"/>
              <w:keepNext/>
              <w:spacing w:before="120" w:after="120"/>
              <w:ind w:left="72" w:firstLine="0"/>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Плата за услуги по хранению и /или учету прав на ценные бумаги (для физических и юридических лиц) </w:t>
            </w:r>
            <w:r w:rsidRPr="00B52563">
              <w:rPr>
                <w:rFonts w:ascii="Arial" w:eastAsiaTheme="minorEastAsia" w:hAnsi="Arial" w:cs="Arial"/>
                <w:b w:val="0"/>
                <w:sz w:val="20"/>
                <w:szCs w:val="20"/>
                <w:lang w:eastAsia="ja-JP"/>
              </w:rPr>
              <w:t xml:space="preserve">кроме кредитных организаций для которых открыты индивидуальные счета в вышестоящих депозитариях** </w:t>
            </w:r>
          </w:p>
          <w:p w:rsidR="006C2993" w:rsidRPr="00B52563" w:rsidRDefault="006C2993" w:rsidP="00ED182A">
            <w:pPr>
              <w:ind w:firstLine="720"/>
              <w:rPr>
                <w:rFonts w:ascii="Arial" w:hAnsi="Arial" w:cs="Arial"/>
                <w:sz w:val="20"/>
                <w:szCs w:val="20"/>
              </w:rPr>
            </w:pPr>
          </w:p>
        </w:tc>
      </w:tr>
      <w:tr w:rsidR="006C2993" w:rsidRPr="00B52563" w:rsidTr="006C2993">
        <w:trPr>
          <w:trHeight w:hRule="exact" w:val="560"/>
        </w:trPr>
        <w:tc>
          <w:tcPr>
            <w:tcW w:w="852" w:type="dxa"/>
            <w:tcBorders>
              <w:bottom w:val="single" w:sz="4" w:space="0" w:color="auto"/>
            </w:tcBorders>
          </w:tcPr>
          <w:p w:rsidR="006C2993" w:rsidRPr="00B52563" w:rsidRDefault="006C2993" w:rsidP="00ED182A">
            <w:pPr>
              <w:tabs>
                <w:tab w:val="left" w:pos="72"/>
                <w:tab w:val="left" w:pos="498"/>
                <w:tab w:val="left" w:pos="611"/>
              </w:tabs>
              <w:ind w:right="71" w:firstLine="214"/>
              <w:rPr>
                <w:rFonts w:ascii="Arial" w:hAnsi="Arial" w:cs="Arial"/>
                <w:sz w:val="20"/>
                <w:szCs w:val="20"/>
              </w:rPr>
            </w:pPr>
            <w:r w:rsidRPr="00B52563">
              <w:rPr>
                <w:rFonts w:ascii="Arial" w:hAnsi="Arial" w:cs="Arial"/>
                <w:sz w:val="20"/>
                <w:szCs w:val="20"/>
              </w:rPr>
              <w:t>8.1</w:t>
            </w:r>
          </w:p>
        </w:tc>
        <w:tc>
          <w:tcPr>
            <w:tcW w:w="8931" w:type="dxa"/>
            <w:gridSpan w:val="5"/>
          </w:tcPr>
          <w:p w:rsidR="006C2993" w:rsidRPr="00B52563" w:rsidRDefault="006C2993" w:rsidP="00ED182A">
            <w:pPr>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6C2993" w:rsidRPr="00B52563" w:rsidTr="006C2993">
        <w:trPr>
          <w:trHeight w:hRule="exact" w:val="820"/>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977" w:type="dxa"/>
            <w:gridSpan w:val="2"/>
            <w:tcBorders>
              <w:lef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8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0,023%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0,02%</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0,018%</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0,0165%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0,014%</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0,012%</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0,0105%</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0.01%</w:t>
            </w:r>
          </w:p>
        </w:tc>
      </w:tr>
      <w:tr w:rsidR="006C2993" w:rsidRPr="00B52563" w:rsidTr="006C2993">
        <w:trPr>
          <w:trHeight w:hRule="exact" w:val="525"/>
        </w:trPr>
        <w:tc>
          <w:tcPr>
            <w:tcW w:w="852" w:type="dxa"/>
            <w:tcBorders>
              <w:bottom w:val="single" w:sz="4" w:space="0" w:color="auto"/>
            </w:tcBorders>
          </w:tcPr>
          <w:p w:rsidR="006C2993" w:rsidRPr="00B52563" w:rsidRDefault="006C2993" w:rsidP="00ED182A">
            <w:pPr>
              <w:tabs>
                <w:tab w:val="left" w:pos="72"/>
                <w:tab w:val="left" w:pos="611"/>
                <w:tab w:val="left" w:pos="640"/>
              </w:tabs>
              <w:ind w:right="71" w:firstLine="214"/>
              <w:rPr>
                <w:rFonts w:ascii="Arial" w:hAnsi="Arial" w:cs="Arial"/>
                <w:sz w:val="20"/>
                <w:szCs w:val="20"/>
              </w:rPr>
            </w:pPr>
            <w:r w:rsidRPr="00B52563">
              <w:rPr>
                <w:rFonts w:ascii="Arial" w:hAnsi="Arial" w:cs="Arial"/>
                <w:sz w:val="20"/>
                <w:szCs w:val="20"/>
              </w:rPr>
              <w:t>8.2</w:t>
            </w:r>
          </w:p>
        </w:tc>
        <w:tc>
          <w:tcPr>
            <w:tcW w:w="8931" w:type="dxa"/>
            <w:gridSpan w:val="5"/>
          </w:tcPr>
          <w:p w:rsidR="006C2993" w:rsidRPr="00B52563" w:rsidRDefault="006C2993" w:rsidP="004D657B">
            <w:pPr>
              <w:ind w:firstLine="214"/>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 акций, инвестиционных паев:</w:t>
            </w:r>
          </w:p>
        </w:tc>
      </w:tr>
      <w:tr w:rsidR="006C2993" w:rsidRPr="00B52563" w:rsidTr="00A755E1">
        <w:trPr>
          <w:trHeight w:hRule="exact" w:val="781"/>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115</w:t>
            </w:r>
            <w:r w:rsidRPr="00B52563">
              <w:rPr>
                <w:rFonts w:ascii="Arial" w:hAnsi="Arial" w:cs="Arial"/>
              </w:rPr>
              <w:t xml:space="preserve">%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113</w:t>
            </w:r>
            <w:r w:rsidRPr="00B52563">
              <w:rPr>
                <w:rFonts w:ascii="Arial" w:hAnsi="Arial" w:cs="Arial"/>
              </w:rPr>
              <w:t>%</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1</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0</w:t>
            </w:r>
            <w:r w:rsidRPr="00B52563">
              <w:rPr>
                <w:rFonts w:ascii="Arial" w:hAnsi="Arial" w:cs="Arial"/>
              </w:rPr>
              <w:t>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095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085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068</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04</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028</w:t>
            </w:r>
            <w:r w:rsidRPr="00B52563">
              <w:rPr>
                <w:rFonts w:ascii="Arial" w:hAnsi="Arial" w:cs="Arial"/>
              </w:rPr>
              <w:t>%</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0.0025%</w:t>
            </w:r>
          </w:p>
        </w:tc>
      </w:tr>
      <w:tr w:rsidR="006C2993" w:rsidRPr="00B52563" w:rsidTr="006C2993">
        <w:trPr>
          <w:trHeight w:hRule="exact" w:val="95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1065"/>
                <w:tab w:val="left" w:pos="1207"/>
              </w:tabs>
              <w:ind w:right="71" w:firstLine="214"/>
              <w:rPr>
                <w:rFonts w:ascii="Arial" w:hAnsi="Arial" w:cs="Arial"/>
                <w:sz w:val="20"/>
                <w:szCs w:val="20"/>
                <w:lang w:val="en-US"/>
              </w:rPr>
            </w:pPr>
            <w:r w:rsidRPr="00B52563">
              <w:rPr>
                <w:rFonts w:ascii="Arial" w:hAnsi="Arial" w:cs="Arial"/>
                <w:sz w:val="20"/>
                <w:szCs w:val="20"/>
              </w:rPr>
              <w:t>8.3</w:t>
            </w: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rPr>
                <w:rFonts w:ascii="Arial" w:hAnsi="Arial" w:cs="Arial"/>
                <w:b/>
                <w:sz w:val="20"/>
                <w:szCs w:val="20"/>
              </w:rPr>
            </w:pPr>
            <w:r w:rsidRPr="00B52563">
              <w:rPr>
                <w:rFonts w:ascii="Arial" w:hAnsi="Arial" w:cs="Arial"/>
                <w:sz w:val="20"/>
                <w:szCs w:val="20"/>
              </w:rPr>
              <w:t>Хранение и/или учет ценных бумаг иностранных эмитентов, хранящихся в ЗАО РДЦ</w:t>
            </w:r>
          </w:p>
        </w:tc>
        <w:tc>
          <w:tcPr>
            <w:tcW w:w="5509"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ED182A">
            <w:pPr>
              <w:rPr>
                <w:rFonts w:ascii="Arial" w:hAnsi="Arial" w:cs="Arial"/>
                <w:sz w:val="20"/>
                <w:szCs w:val="20"/>
              </w:rPr>
            </w:pPr>
            <w:r w:rsidRPr="00B52563">
              <w:rPr>
                <w:rFonts w:ascii="Arial" w:hAnsi="Arial" w:cs="Arial"/>
                <w:sz w:val="20"/>
                <w:szCs w:val="20"/>
              </w:rPr>
              <w:t>100,00/за выпуск, но не более 15000,00 за месяц.</w:t>
            </w:r>
          </w:p>
          <w:p w:rsidR="006C2993" w:rsidRPr="00B52563" w:rsidRDefault="006C2993" w:rsidP="00ED182A">
            <w:pPr>
              <w:ind w:firstLine="52"/>
              <w:rPr>
                <w:rFonts w:ascii="Arial" w:hAnsi="Arial" w:cs="Arial"/>
                <w:sz w:val="20"/>
                <w:szCs w:val="20"/>
              </w:rPr>
            </w:pPr>
          </w:p>
        </w:tc>
      </w:tr>
      <w:tr w:rsidR="006C2993" w:rsidRPr="00B52563" w:rsidTr="006C2993">
        <w:trPr>
          <w:trHeight w:hRule="exact" w:val="696"/>
        </w:trPr>
        <w:tc>
          <w:tcPr>
            <w:tcW w:w="852" w:type="dxa"/>
            <w:tcBorders>
              <w:bottom w:val="single" w:sz="4" w:space="0" w:color="auto"/>
            </w:tcBorders>
          </w:tcPr>
          <w:p w:rsidR="006C2993" w:rsidRPr="00B52563" w:rsidRDefault="006C2993" w:rsidP="00ED182A">
            <w:pPr>
              <w:tabs>
                <w:tab w:val="left" w:pos="0"/>
                <w:tab w:val="left" w:pos="640"/>
              </w:tabs>
              <w:ind w:right="71" w:firstLine="214"/>
              <w:rPr>
                <w:rFonts w:ascii="Arial" w:hAnsi="Arial" w:cs="Arial"/>
                <w:sz w:val="20"/>
                <w:szCs w:val="20"/>
                <w:lang w:val="en-US"/>
              </w:rPr>
            </w:pPr>
            <w:r w:rsidRPr="00B52563">
              <w:rPr>
                <w:rFonts w:ascii="Arial" w:hAnsi="Arial" w:cs="Arial"/>
                <w:sz w:val="20"/>
                <w:szCs w:val="20"/>
              </w:rPr>
              <w:t>8.</w:t>
            </w:r>
            <w:r w:rsidRPr="00B52563">
              <w:rPr>
                <w:rFonts w:ascii="Arial" w:hAnsi="Arial" w:cs="Arial"/>
                <w:sz w:val="20"/>
                <w:szCs w:val="20"/>
                <w:lang w:val="en-US"/>
              </w:rPr>
              <w:t>4</w:t>
            </w:r>
          </w:p>
        </w:tc>
        <w:tc>
          <w:tcPr>
            <w:tcW w:w="8931" w:type="dxa"/>
            <w:gridSpan w:val="5"/>
          </w:tcPr>
          <w:p w:rsidR="006C2993" w:rsidRPr="00B52563" w:rsidRDefault="006C2993" w:rsidP="00ED182A">
            <w:pPr>
              <w:rPr>
                <w:rFonts w:ascii="Arial" w:hAnsi="Arial" w:cs="Arial"/>
                <w:b/>
                <w:bCs/>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6C2993" w:rsidRPr="00B52563" w:rsidTr="00A755E1">
        <w:trPr>
          <w:trHeight w:hRule="exact" w:val="865"/>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(рублей)*</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64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 мин. 300  рублей</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0,056%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0,04%  </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rPr>
            </w:pPr>
            <w:r w:rsidRPr="00B52563">
              <w:rPr>
                <w:rFonts w:ascii="Arial" w:hAnsi="Arial" w:cs="Arial"/>
              </w:rPr>
              <w:t>5 000</w:t>
            </w:r>
            <w:r w:rsidRPr="00B52563">
              <w:rPr>
                <w:rFonts w:ascii="Arial" w:hAnsi="Arial" w:cs="Arial"/>
                <w:lang w:val="en-US"/>
              </w:rPr>
              <w:t> </w:t>
            </w:r>
            <w:r w:rsidRPr="00B52563">
              <w:rPr>
                <w:rFonts w:ascii="Arial" w:hAnsi="Arial" w:cs="Arial"/>
              </w:rPr>
              <w:t>000</w:t>
            </w:r>
            <w:r w:rsidRPr="00B52563">
              <w:rPr>
                <w:rFonts w:ascii="Arial" w:hAnsi="Arial" w:cs="Arial"/>
                <w:lang w:val="en-US"/>
              </w:rPr>
              <w:t> </w:t>
            </w:r>
            <w:r w:rsidRPr="00B52563">
              <w:rPr>
                <w:rFonts w:ascii="Arial" w:hAnsi="Arial" w:cs="Arial"/>
              </w:rPr>
              <w:t>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0.03%</w:t>
            </w:r>
          </w:p>
        </w:tc>
      </w:tr>
    </w:tbl>
    <w:p w:rsidR="00B52563" w:rsidRPr="00B52563" w:rsidRDefault="00B52563" w:rsidP="00B52563">
      <w:pPr>
        <w:jc w:val="both"/>
        <w:rPr>
          <w:rFonts w:ascii="Arial" w:hAnsi="Arial" w:cs="Arial"/>
          <w:sz w:val="20"/>
          <w:szCs w:val="20"/>
        </w:rPr>
      </w:pPr>
    </w:p>
    <w:p w:rsidR="00B52563" w:rsidRPr="00B52563" w:rsidRDefault="00B52563" w:rsidP="00B52563">
      <w:pPr>
        <w:ind w:left="-426" w:firstLine="426"/>
        <w:rPr>
          <w:rFonts w:ascii="Arial" w:hAnsi="Arial" w:cs="Arial"/>
          <w:sz w:val="20"/>
          <w:szCs w:val="20"/>
        </w:rPr>
      </w:pPr>
      <w:r w:rsidRPr="00B52563">
        <w:rPr>
          <w:rFonts w:ascii="Arial" w:hAnsi="Arial" w:cs="Arial"/>
          <w:sz w:val="20"/>
          <w:szCs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B52563" w:rsidRPr="00B52563" w:rsidRDefault="00B52563" w:rsidP="00B52563">
      <w:pPr>
        <w:pStyle w:val="ac"/>
        <w:spacing w:after="0"/>
        <w:ind w:left="1080"/>
        <w:rPr>
          <w:rFonts w:ascii="Arial" w:eastAsia="Times New Roman" w:hAnsi="Arial" w:cs="Arial"/>
          <w:sz w:val="20"/>
          <w:szCs w:val="20"/>
          <w:lang w:eastAsia="ru-RU"/>
        </w:rPr>
      </w:pPr>
    </w:p>
    <w:p w:rsid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 Затраты взимаемые третьими лицами с Депозитария по услугам предоставленным</w:t>
      </w:r>
      <w:r w:rsidR="00642E59">
        <w:rPr>
          <w:rFonts w:ascii="Arial" w:hAnsi="Arial" w:cs="Arial"/>
          <w:sz w:val="20"/>
          <w:szCs w:val="20"/>
        </w:rPr>
        <w:t xml:space="preserve"> д</w:t>
      </w:r>
      <w:r w:rsidR="00653C88">
        <w:rPr>
          <w:rFonts w:ascii="Arial" w:hAnsi="Arial" w:cs="Arial"/>
          <w:sz w:val="20"/>
          <w:szCs w:val="20"/>
        </w:rPr>
        <w:t>епоненту</w:t>
      </w:r>
      <w:r w:rsidRPr="00B52563">
        <w:rPr>
          <w:rFonts w:ascii="Arial" w:hAnsi="Arial" w:cs="Arial"/>
          <w:sz w:val="20"/>
          <w:szCs w:val="20"/>
        </w:rPr>
        <w:t>, но не указанные в Тарифах Банка, возмещаются депонентом.</w:t>
      </w:r>
    </w:p>
    <w:p w:rsidR="00642E59" w:rsidRPr="00B52563" w:rsidRDefault="00642E59" w:rsidP="00642E59">
      <w:pPr>
        <w:ind w:left="-426" w:firstLine="426"/>
        <w:jc w:val="both"/>
        <w:rPr>
          <w:rFonts w:ascii="Arial" w:hAnsi="Arial" w:cs="Arial"/>
          <w:sz w:val="20"/>
          <w:szCs w:val="20"/>
        </w:rPr>
      </w:pPr>
      <w:r>
        <w:rPr>
          <w:rFonts w:ascii="Arial" w:hAnsi="Arial" w:cs="Arial"/>
          <w:sz w:val="20"/>
          <w:szCs w:val="20"/>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w:t>
      </w:r>
      <w:r w:rsidR="00653C88">
        <w:rPr>
          <w:rFonts w:ascii="Arial" w:hAnsi="Arial" w:cs="Arial"/>
          <w:sz w:val="20"/>
          <w:szCs w:val="20"/>
        </w:rPr>
        <w:t xml:space="preserve"> (Триста)</w:t>
      </w:r>
      <w:r w:rsidRPr="00B52563">
        <w:rPr>
          <w:rFonts w:ascii="Arial" w:hAnsi="Arial" w:cs="Arial"/>
          <w:sz w:val="20"/>
          <w:szCs w:val="20"/>
        </w:rPr>
        <w:t xml:space="preserve"> рублей за один выпуск ценных бумаг на счете депо, но не более 15</w:t>
      </w:r>
      <w:r w:rsidR="00653C88">
        <w:rPr>
          <w:rFonts w:ascii="Arial" w:hAnsi="Arial" w:cs="Arial"/>
          <w:sz w:val="20"/>
          <w:szCs w:val="20"/>
        </w:rPr>
        <w:t xml:space="preserve"> </w:t>
      </w:r>
      <w:r w:rsidRPr="00B52563">
        <w:rPr>
          <w:rFonts w:ascii="Arial" w:hAnsi="Arial" w:cs="Arial"/>
          <w:sz w:val="20"/>
          <w:szCs w:val="20"/>
        </w:rPr>
        <w:t>000</w:t>
      </w:r>
      <w:r w:rsidR="00653C88">
        <w:rPr>
          <w:rFonts w:ascii="Arial" w:hAnsi="Arial" w:cs="Arial"/>
          <w:sz w:val="20"/>
          <w:szCs w:val="20"/>
        </w:rPr>
        <w:t xml:space="preserve"> (Пятнадцати тысяч)</w:t>
      </w:r>
      <w:r w:rsidRPr="00B52563">
        <w:rPr>
          <w:rFonts w:ascii="Arial" w:hAnsi="Arial" w:cs="Arial"/>
          <w:sz w:val="20"/>
          <w:szCs w:val="20"/>
        </w:rPr>
        <w:t xml:space="preserve"> рублей.</w:t>
      </w:r>
    </w:p>
    <w:p w:rsidR="006A7CEA" w:rsidRDefault="00B52563" w:rsidP="00653C88">
      <w:pPr>
        <w:ind w:left="-426" w:firstLine="426"/>
        <w:jc w:val="both"/>
        <w:rPr>
          <w:rFonts w:ascii="Arial" w:hAnsi="Arial" w:cs="Arial"/>
          <w:sz w:val="20"/>
          <w:szCs w:val="20"/>
        </w:rPr>
      </w:pPr>
      <w:r w:rsidRPr="00B52563">
        <w:rPr>
          <w:rFonts w:ascii="Arial" w:hAnsi="Arial" w:cs="Arial"/>
          <w:sz w:val="20"/>
          <w:szCs w:val="20"/>
        </w:rPr>
        <w:t>Ежемесячная плата за услуги по хранению ценных бумаг и/или учету прав на ценные бумаги рассчитывается по формуле:</w:t>
      </w:r>
    </w:p>
    <w:p w:rsidR="00B52563" w:rsidRPr="006A7CEA" w:rsidRDefault="00B52563" w:rsidP="006A7CEA">
      <w:pPr>
        <w:ind w:left="-426" w:firstLine="426"/>
        <w:jc w:val="center"/>
        <w:rPr>
          <w:rFonts w:ascii="Arial" w:hAnsi="Arial" w:cs="Arial"/>
          <w:b/>
          <w:sz w:val="20"/>
          <w:szCs w:val="20"/>
        </w:rPr>
      </w:pPr>
      <w:r w:rsidRPr="006A7CEA">
        <w:rPr>
          <w:rFonts w:ascii="Arial" w:hAnsi="Arial" w:cs="Arial"/>
          <w:b/>
          <w:sz w:val="20"/>
          <w:szCs w:val="20"/>
        </w:rPr>
        <w:t>(Стоимость остатка ценных бумаг ×количество дней в месяце)/360×Ставка тарифа в % годовых</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Рыночная стоимость для определения размера Тарифа Депозитария определяется в следующем порядке:</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6344E" w:rsidRPr="0076344E">
        <w:rPr>
          <w:rFonts w:ascii="Arial" w:hAnsi="Arial" w:cs="Arial"/>
          <w:sz w:val="20"/>
          <w:szCs w:val="20"/>
        </w:rPr>
        <w:t>ПАО Московская Биржа</w:t>
      </w:r>
      <w:r w:rsidRPr="00B52563">
        <w:rPr>
          <w:rFonts w:ascii="Arial" w:hAnsi="Arial" w:cs="Arial"/>
          <w:sz w:val="20"/>
          <w:szCs w:val="20"/>
        </w:rPr>
        <w:t xml:space="preserve">. </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если при оценке стои</w:t>
      </w:r>
      <w:r w:rsidR="006A7CEA">
        <w:rPr>
          <w:rFonts w:ascii="Arial" w:hAnsi="Arial" w:cs="Arial"/>
          <w:sz w:val="20"/>
          <w:szCs w:val="20"/>
        </w:rPr>
        <w:t>мости конкретной ценной бумаги о</w:t>
      </w:r>
      <w:r w:rsidRPr="00B52563">
        <w:rPr>
          <w:rFonts w:ascii="Arial" w:hAnsi="Arial" w:cs="Arial"/>
          <w:sz w:val="20"/>
          <w:szCs w:val="20"/>
        </w:rPr>
        <w:t>рганизатором торговли предоставлено более одного значения ее рыночной цены, то используется среднее арифметическое значение;</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xml:space="preserve">определяемый в соответствии с настоящим документом показатель «рыночная стоимость ценных бумаг» выражается в </w:t>
      </w:r>
      <w:r w:rsidR="00EC72F8">
        <w:rPr>
          <w:rFonts w:ascii="Arial" w:hAnsi="Arial" w:cs="Arial"/>
          <w:sz w:val="20"/>
          <w:szCs w:val="20"/>
        </w:rPr>
        <w:t xml:space="preserve">российских </w:t>
      </w:r>
      <w:r w:rsidRPr="00B52563">
        <w:rPr>
          <w:rFonts w:ascii="Arial" w:hAnsi="Arial" w:cs="Arial"/>
          <w:sz w:val="20"/>
          <w:szCs w:val="20"/>
        </w:rPr>
        <w:t>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w:t>
      </w:r>
      <w:r w:rsidR="00EC72F8">
        <w:rPr>
          <w:rFonts w:ascii="Arial" w:hAnsi="Arial" w:cs="Arial"/>
          <w:sz w:val="20"/>
          <w:szCs w:val="20"/>
        </w:rPr>
        <w:t xml:space="preserve"> российские</w:t>
      </w:r>
      <w:r w:rsidRPr="00B52563">
        <w:rPr>
          <w:rFonts w:ascii="Arial" w:hAnsi="Arial" w:cs="Arial"/>
          <w:sz w:val="20"/>
          <w:szCs w:val="20"/>
        </w:rPr>
        <w:t xml:space="preserve">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w:t>
      </w:r>
      <w:r w:rsidRPr="00B52563">
        <w:rPr>
          <w:rFonts w:ascii="Arial" w:hAnsi="Arial" w:cs="Arial"/>
          <w:sz w:val="20"/>
          <w:szCs w:val="20"/>
        </w:rPr>
        <w:lastRenderedPageBreak/>
        <w:t>валюты в</w:t>
      </w:r>
      <w:r w:rsidR="00EC72F8">
        <w:rPr>
          <w:rFonts w:ascii="Arial" w:hAnsi="Arial" w:cs="Arial"/>
          <w:sz w:val="20"/>
          <w:szCs w:val="20"/>
        </w:rPr>
        <w:t xml:space="preserve"> российских</w:t>
      </w:r>
      <w:r w:rsidRPr="00B52563">
        <w:rPr>
          <w:rFonts w:ascii="Arial" w:hAnsi="Arial" w:cs="Arial"/>
          <w:sz w:val="20"/>
          <w:szCs w:val="20"/>
        </w:rPr>
        <w:t xml:space="preserve"> рублях в соответствии с рекомендациями Центрального банка Российской Федерации.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B52563" w:rsidRDefault="00B52563" w:rsidP="006A7CEA">
      <w:pPr>
        <w:ind w:left="-426" w:firstLine="426"/>
        <w:jc w:val="both"/>
        <w:rPr>
          <w:rFonts w:ascii="Arial" w:hAnsi="Arial" w:cs="Arial"/>
          <w:sz w:val="20"/>
          <w:szCs w:val="20"/>
        </w:rPr>
      </w:pPr>
      <w:r w:rsidRPr="00B52563">
        <w:rPr>
          <w:rFonts w:ascii="Arial" w:hAnsi="Arial" w:cs="Arial"/>
          <w:sz w:val="20"/>
          <w:szCs w:val="20"/>
        </w:rPr>
        <w:t>***Депоненты дополнительно к тарифу оплачивают комиссии и сборы третьих лиц, связанные с исполнением поручения депонента.</w:t>
      </w:r>
    </w:p>
    <w:p w:rsidR="00B52563" w:rsidRPr="00B52563" w:rsidRDefault="004B0411" w:rsidP="00DB1078">
      <w:pPr>
        <w:jc w:val="both"/>
        <w:rPr>
          <w:rFonts w:ascii="Arial" w:hAnsi="Arial" w:cs="Arial"/>
          <w:sz w:val="20"/>
          <w:szCs w:val="20"/>
        </w:rPr>
      </w:pPr>
      <w:r w:rsidRPr="00B52563">
        <w:rPr>
          <w:rFonts w:ascii="Arial" w:hAnsi="Arial" w:cs="Arial"/>
          <w:sz w:val="20"/>
          <w:szCs w:val="20"/>
        </w:rPr>
        <w:t>***</w:t>
      </w:r>
      <w:r>
        <w:rPr>
          <w:rFonts w:ascii="Arial" w:hAnsi="Arial" w:cs="Arial"/>
          <w:sz w:val="20"/>
          <w:szCs w:val="20"/>
        </w:rPr>
        <w:t xml:space="preserve">* </w:t>
      </w:r>
      <w:r w:rsidRPr="00B52563">
        <w:rPr>
          <w:rFonts w:ascii="Arial" w:hAnsi="Arial" w:cs="Arial"/>
          <w:sz w:val="20"/>
          <w:szCs w:val="20"/>
        </w:rPr>
        <w:t xml:space="preserve">Депоненты дополнительно к тарифу оплачивают </w:t>
      </w:r>
      <w:r>
        <w:rPr>
          <w:rFonts w:ascii="Arial" w:hAnsi="Arial" w:cs="Arial"/>
          <w:sz w:val="20"/>
          <w:szCs w:val="20"/>
        </w:rPr>
        <w:t>Депозитария –</w:t>
      </w:r>
      <w:r w:rsidR="00DB1078">
        <w:rPr>
          <w:rFonts w:ascii="Arial" w:hAnsi="Arial" w:cs="Arial"/>
          <w:sz w:val="20"/>
          <w:szCs w:val="20"/>
        </w:rPr>
        <w:t xml:space="preserve"> </w:t>
      </w:r>
      <w:r>
        <w:rPr>
          <w:rFonts w:ascii="Arial" w:hAnsi="Arial" w:cs="Arial"/>
          <w:sz w:val="20"/>
          <w:szCs w:val="20"/>
        </w:rPr>
        <w:t>корреспондента,</w:t>
      </w:r>
      <w:r w:rsidRPr="00B52563">
        <w:rPr>
          <w:rFonts w:ascii="Arial" w:hAnsi="Arial" w:cs="Arial"/>
          <w:sz w:val="20"/>
          <w:szCs w:val="20"/>
        </w:rPr>
        <w:t xml:space="preserve"> связанные с</w:t>
      </w:r>
      <w:r>
        <w:rPr>
          <w:rFonts w:ascii="Arial" w:hAnsi="Arial" w:cs="Arial"/>
          <w:sz w:val="20"/>
          <w:szCs w:val="20"/>
        </w:rPr>
        <w:t xml:space="preserve"> ведением обособленных счетов</w:t>
      </w:r>
      <w:r w:rsidR="00DB1078">
        <w:rPr>
          <w:rFonts w:ascii="Arial" w:hAnsi="Arial" w:cs="Arial"/>
          <w:sz w:val="20"/>
          <w:szCs w:val="20"/>
        </w:rPr>
        <w:t xml:space="preserve"> МРКЦ и Депозитарии-корреспонденте.</w:t>
      </w:r>
    </w:p>
    <w:p w:rsidR="00B52563" w:rsidRPr="00EC72F8" w:rsidRDefault="00B52563" w:rsidP="00EC72F8">
      <w:pPr>
        <w:tabs>
          <w:tab w:val="left" w:pos="142"/>
        </w:tabs>
        <w:ind w:left="-426" w:firstLine="426"/>
        <w:rPr>
          <w:rFonts w:ascii="Arial" w:hAnsi="Arial" w:cs="Arial"/>
          <w:sz w:val="20"/>
          <w:szCs w:val="20"/>
        </w:rPr>
      </w:pPr>
      <w:r w:rsidRPr="00EC72F8">
        <w:rPr>
          <w:rFonts w:ascii="Arial" w:hAnsi="Arial" w:cs="Arial"/>
          <w:sz w:val="20"/>
          <w:szCs w:val="20"/>
        </w:rPr>
        <w:t xml:space="preserve">К следующим операциям применяется повышенный тариф, указанный в п. 7.4. Тарифов: </w:t>
      </w:r>
    </w:p>
    <w:p w:rsidR="00B52563" w:rsidRPr="00EC72F8" w:rsidRDefault="00B52563" w:rsidP="00EC72F8">
      <w:pPr>
        <w:pStyle w:val="ac"/>
        <w:numPr>
          <w:ilvl w:val="0"/>
          <w:numId w:val="4"/>
        </w:numPr>
        <w:ind w:left="567" w:hanging="283"/>
        <w:rPr>
          <w:rFonts w:ascii="Arial" w:hAnsi="Arial" w:cs="Arial"/>
          <w:sz w:val="20"/>
          <w:szCs w:val="20"/>
        </w:rPr>
      </w:pPr>
      <w:r w:rsidRPr="00EC72F8">
        <w:rPr>
          <w:rFonts w:ascii="Arial" w:hAnsi="Arial" w:cs="Arial"/>
          <w:sz w:val="20"/>
          <w:szCs w:val="20"/>
        </w:rPr>
        <w:t>инвентарная операция «Снятие ценных бумаг с депозитарного учета», проводимая с целью расчётов по вн</w:t>
      </w:r>
      <w:r w:rsidR="001F53B6">
        <w:rPr>
          <w:rFonts w:ascii="Arial" w:hAnsi="Arial" w:cs="Arial"/>
          <w:sz w:val="20"/>
          <w:szCs w:val="20"/>
        </w:rPr>
        <w:t>ебиржевым сделкам, заключённым Д</w:t>
      </w:r>
      <w:r w:rsidRPr="00EC72F8">
        <w:rPr>
          <w:rFonts w:ascii="Arial" w:hAnsi="Arial" w:cs="Arial"/>
          <w:sz w:val="20"/>
          <w:szCs w:val="20"/>
        </w:rPr>
        <w:t>епонен</w:t>
      </w:r>
      <w:r w:rsidR="001F53B6">
        <w:rPr>
          <w:rFonts w:ascii="Arial" w:hAnsi="Arial" w:cs="Arial"/>
          <w:sz w:val="20"/>
          <w:szCs w:val="20"/>
        </w:rPr>
        <w:t>том или заключенная за счет и по поручению Д</w:t>
      </w:r>
      <w:r w:rsidRPr="00EC72F8">
        <w:rPr>
          <w:rFonts w:ascii="Arial" w:hAnsi="Arial" w:cs="Arial"/>
          <w:sz w:val="20"/>
          <w:szCs w:val="20"/>
        </w:rPr>
        <w:t>епонента,  на условиях расчёта «Delivery Free of Payment («Поставка свободная от платежа», DFP или FOP)» (при рыночной стоимости / номинале выводимых ценных бумаг, превышающем 100 000 (сто тысяч) рублей, или её эквивалент в иностранной валюте);</w:t>
      </w:r>
    </w:p>
    <w:p w:rsidR="001F53B6" w:rsidRDefault="00B52563" w:rsidP="001F53B6">
      <w:pPr>
        <w:pStyle w:val="ac"/>
        <w:numPr>
          <w:ilvl w:val="0"/>
          <w:numId w:val="4"/>
        </w:numPr>
        <w:ind w:left="567" w:hanging="283"/>
        <w:rPr>
          <w:rFonts w:ascii="Arial" w:hAnsi="Arial" w:cs="Arial"/>
          <w:sz w:val="20"/>
          <w:szCs w:val="20"/>
        </w:rPr>
      </w:pPr>
      <w:r w:rsidRPr="00B52563">
        <w:rPr>
          <w:rFonts w:ascii="Arial" w:hAnsi="Arial" w:cs="Arial"/>
          <w:sz w:val="20"/>
          <w:szCs w:val="20"/>
        </w:rPr>
        <w:t>инвентарная операция «Снятие ценных бумаг с депозитарного учета», проводимая с целью перемещения ценных бумаг на хранение в иной</w:t>
      </w:r>
      <w:r w:rsidR="001F53B6">
        <w:rPr>
          <w:rFonts w:ascii="Arial" w:hAnsi="Arial" w:cs="Arial"/>
          <w:sz w:val="20"/>
          <w:szCs w:val="20"/>
        </w:rPr>
        <w:t xml:space="preserve"> депозитарий</w:t>
      </w:r>
      <w:r w:rsidR="00450DFB">
        <w:rPr>
          <w:rFonts w:ascii="Arial" w:hAnsi="Arial" w:cs="Arial"/>
          <w:sz w:val="20"/>
          <w:szCs w:val="20"/>
        </w:rPr>
        <w:t>,</w:t>
      </w:r>
      <w:r w:rsidR="00450DFB" w:rsidRPr="00450DFB">
        <w:rPr>
          <w:rFonts w:ascii="Arial" w:hAnsi="Arial" w:cs="Arial"/>
          <w:sz w:val="20"/>
          <w:szCs w:val="20"/>
        </w:rPr>
        <w:t xml:space="preserve"> </w:t>
      </w:r>
      <w:r w:rsidR="00450DFB" w:rsidRPr="00B52563">
        <w:rPr>
          <w:rFonts w:ascii="Arial" w:hAnsi="Arial" w:cs="Arial"/>
          <w:sz w:val="20"/>
          <w:szCs w:val="20"/>
        </w:rPr>
        <w:t>кроме расчетных депозитариев</w:t>
      </w:r>
      <w:r w:rsidR="00450DFB">
        <w:rPr>
          <w:rFonts w:ascii="Arial" w:hAnsi="Arial" w:cs="Arial"/>
          <w:sz w:val="20"/>
          <w:szCs w:val="20"/>
        </w:rPr>
        <w:t>,</w:t>
      </w:r>
      <w:r w:rsidR="001F53B6">
        <w:rPr>
          <w:rFonts w:ascii="Arial" w:hAnsi="Arial" w:cs="Arial"/>
          <w:sz w:val="20"/>
          <w:szCs w:val="20"/>
        </w:rPr>
        <w:t xml:space="preserve"> на счет, открытый Д</w:t>
      </w:r>
      <w:r w:rsidRPr="00B52563">
        <w:rPr>
          <w:rFonts w:ascii="Arial" w:hAnsi="Arial" w:cs="Arial"/>
          <w:sz w:val="20"/>
          <w:szCs w:val="20"/>
        </w:rPr>
        <w:t xml:space="preserve">епоненту, не связанная с </w:t>
      </w:r>
      <w:r w:rsidR="001F53B6">
        <w:rPr>
          <w:rFonts w:ascii="Arial" w:hAnsi="Arial" w:cs="Arial"/>
          <w:sz w:val="20"/>
          <w:szCs w:val="20"/>
        </w:rPr>
        <w:t>прекращением действия Депозитарного договора с Д</w:t>
      </w:r>
      <w:r w:rsidRPr="00B52563">
        <w:rPr>
          <w:rFonts w:ascii="Arial" w:hAnsi="Arial" w:cs="Arial"/>
          <w:sz w:val="20"/>
          <w:szCs w:val="20"/>
        </w:rPr>
        <w:t xml:space="preserve">епонентом (при рыночной стоимости / номинале выводимых ценных бумаг, превышающем 100 000 (сто тысяч) рублей, или её эквивалент в иностранной валюте). </w:t>
      </w:r>
    </w:p>
    <w:p w:rsidR="00B52563" w:rsidRPr="001F53B6" w:rsidRDefault="00B52563" w:rsidP="0051720E">
      <w:pPr>
        <w:tabs>
          <w:tab w:val="left" w:pos="142"/>
        </w:tabs>
        <w:ind w:left="567" w:firstLine="284"/>
        <w:rPr>
          <w:rFonts w:ascii="Arial" w:hAnsi="Arial" w:cs="Arial"/>
          <w:sz w:val="20"/>
          <w:szCs w:val="20"/>
        </w:rPr>
      </w:pPr>
      <w:r w:rsidRPr="001F53B6">
        <w:rPr>
          <w:rFonts w:ascii="Arial" w:hAnsi="Arial" w:cs="Arial"/>
          <w:sz w:val="20"/>
          <w:szCs w:val="20"/>
        </w:rPr>
        <w:t>При этом к указанной операции не применяется повышенный тариф, если одновременно соблюдены следующие условия:</w:t>
      </w:r>
    </w:p>
    <w:p w:rsidR="00B52563" w:rsidRPr="00B52563" w:rsidRDefault="001F53B6" w:rsidP="001F53B6">
      <w:pPr>
        <w:pStyle w:val="ac"/>
        <w:numPr>
          <w:ilvl w:val="0"/>
          <w:numId w:val="2"/>
        </w:numPr>
        <w:spacing w:after="0"/>
        <w:ind w:left="1418" w:hanging="284"/>
        <w:contextualSpacing w:val="0"/>
        <w:jc w:val="left"/>
        <w:rPr>
          <w:rFonts w:ascii="Arial" w:hAnsi="Arial" w:cs="Arial"/>
          <w:sz w:val="20"/>
          <w:szCs w:val="20"/>
        </w:rPr>
      </w:pPr>
      <w:r>
        <w:rPr>
          <w:rFonts w:ascii="Arial" w:hAnsi="Arial" w:cs="Arial"/>
          <w:sz w:val="20"/>
          <w:szCs w:val="20"/>
        </w:rPr>
        <w:t>Д</w:t>
      </w:r>
      <w:r w:rsidR="00B52563" w:rsidRPr="00B52563">
        <w:rPr>
          <w:rFonts w:ascii="Arial" w:hAnsi="Arial" w:cs="Arial"/>
          <w:sz w:val="20"/>
          <w:szCs w:val="20"/>
        </w:rPr>
        <w:t xml:space="preserve">епонент подал распоряжение на </w:t>
      </w:r>
      <w:r>
        <w:rPr>
          <w:rFonts w:ascii="Arial" w:hAnsi="Arial" w:cs="Arial"/>
          <w:sz w:val="20"/>
          <w:szCs w:val="20"/>
        </w:rPr>
        <w:t>прекращение действия</w:t>
      </w:r>
      <w:r w:rsidR="00B52563" w:rsidRPr="00B52563">
        <w:rPr>
          <w:rFonts w:ascii="Arial" w:hAnsi="Arial" w:cs="Arial"/>
          <w:sz w:val="20"/>
          <w:szCs w:val="20"/>
        </w:rPr>
        <w:t xml:space="preserve"> депозитарного договора и выводит ценные бумаги на счета, </w:t>
      </w:r>
      <w:r w:rsidR="00B047DA">
        <w:rPr>
          <w:rFonts w:ascii="Arial" w:hAnsi="Arial" w:cs="Arial"/>
          <w:sz w:val="20"/>
          <w:szCs w:val="20"/>
        </w:rPr>
        <w:t xml:space="preserve">открытые непосредственно в НКО </w:t>
      </w:r>
      <w:r w:rsidR="00B52563" w:rsidRPr="00B52563">
        <w:rPr>
          <w:rFonts w:ascii="Arial" w:hAnsi="Arial" w:cs="Arial"/>
          <w:sz w:val="20"/>
          <w:szCs w:val="20"/>
        </w:rPr>
        <w:t>АО НРД либо в ЗАО «СПб РДЦ»;</w:t>
      </w:r>
    </w:p>
    <w:p w:rsidR="00B52563" w:rsidRPr="00B52563" w:rsidRDefault="00B52563" w:rsidP="001F53B6">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 xml:space="preserve">операция произведена с целью  перемещения </w:t>
      </w:r>
      <w:r w:rsidR="00B047DA">
        <w:rPr>
          <w:rFonts w:ascii="Arial" w:hAnsi="Arial" w:cs="Arial"/>
          <w:sz w:val="20"/>
          <w:szCs w:val="20"/>
        </w:rPr>
        <w:t xml:space="preserve">ценных бумаг на хранение в НКО </w:t>
      </w:r>
      <w:r w:rsidRPr="00B52563">
        <w:rPr>
          <w:rFonts w:ascii="Arial" w:hAnsi="Arial" w:cs="Arial"/>
          <w:sz w:val="20"/>
          <w:szCs w:val="20"/>
        </w:rPr>
        <w:t>АО НРД либо в ЗАО «СПб РДЦ» на с</w:t>
      </w:r>
      <w:r w:rsidR="0051720E">
        <w:rPr>
          <w:rFonts w:ascii="Arial" w:hAnsi="Arial" w:cs="Arial"/>
          <w:sz w:val="20"/>
          <w:szCs w:val="20"/>
        </w:rPr>
        <w:t>чета, открытые непосредственно Д</w:t>
      </w:r>
      <w:r w:rsidRPr="00B52563">
        <w:rPr>
          <w:rFonts w:ascii="Arial" w:hAnsi="Arial" w:cs="Arial"/>
          <w:sz w:val="20"/>
          <w:szCs w:val="20"/>
        </w:rPr>
        <w:t>епоненту без использования услуг депозитариев-посредников.</w:t>
      </w:r>
    </w:p>
    <w:p w:rsidR="00B52563" w:rsidRPr="00B52563" w:rsidRDefault="0051720E" w:rsidP="0051720E">
      <w:pPr>
        <w:pStyle w:val="ac"/>
        <w:numPr>
          <w:ilvl w:val="0"/>
          <w:numId w:val="4"/>
        </w:numPr>
        <w:ind w:left="567" w:hanging="283"/>
        <w:rPr>
          <w:rFonts w:ascii="Arial" w:hAnsi="Arial" w:cs="Arial"/>
          <w:sz w:val="20"/>
          <w:szCs w:val="20"/>
        </w:rPr>
      </w:pPr>
      <w:r>
        <w:rPr>
          <w:rFonts w:ascii="Arial" w:hAnsi="Arial" w:cs="Arial"/>
          <w:sz w:val="20"/>
          <w:szCs w:val="20"/>
        </w:rPr>
        <w:t xml:space="preserve"> </w:t>
      </w:r>
      <w:r w:rsidR="00B52563" w:rsidRPr="00B52563">
        <w:rPr>
          <w:rFonts w:ascii="Arial" w:hAnsi="Arial" w:cs="Arial"/>
          <w:sz w:val="20"/>
          <w:szCs w:val="20"/>
        </w:rPr>
        <w:t>инвентарные операции «Снятие ценных бумаг с депозитарного учета» и «Прием ценных бумаг на депозитарный учет», проводимые с целью расчётов</w:t>
      </w:r>
      <w:r>
        <w:rPr>
          <w:rFonts w:ascii="Arial" w:hAnsi="Arial" w:cs="Arial"/>
          <w:sz w:val="20"/>
          <w:szCs w:val="20"/>
        </w:rPr>
        <w:t xml:space="preserve"> по внебиржевым сделкам Д</w:t>
      </w:r>
      <w:r w:rsidR="00B52563" w:rsidRPr="00B52563">
        <w:rPr>
          <w:rFonts w:ascii="Arial" w:hAnsi="Arial" w:cs="Arial"/>
          <w:sz w:val="20"/>
          <w:szCs w:val="20"/>
        </w:rPr>
        <w:t xml:space="preserve">епонента на условиях расчёта «Delivery versus Payment («Поставка против платежа», DVP)», в случае если на момент подачи поучения на проведение депозитарной операции сумма сделки, указанная в данном поручении,  отличается от рыночной стоимости ценных бумаг на 10% сопоставимого объёма указанных ценных бумаг,  а в случае, когда рыночную стоимость определить невозможно, отличается от стоимости, определяемой по данным открытых источников, в том числе по данным информационных ресурсов (агентств). </w:t>
      </w:r>
    </w:p>
    <w:p w:rsidR="00B52563" w:rsidRPr="00B52563" w:rsidRDefault="00B52563" w:rsidP="00B52563">
      <w:pPr>
        <w:pStyle w:val="ac"/>
        <w:ind w:left="1080"/>
        <w:rPr>
          <w:rFonts w:ascii="Arial" w:hAnsi="Arial" w:cs="Arial"/>
          <w:sz w:val="20"/>
          <w:szCs w:val="20"/>
        </w:rPr>
      </w:pPr>
    </w:p>
    <w:p w:rsidR="00B52563" w:rsidRPr="00B52563" w:rsidRDefault="00B52563" w:rsidP="0051720E">
      <w:pPr>
        <w:ind w:left="567" w:hanging="283"/>
        <w:jc w:val="both"/>
        <w:rPr>
          <w:rFonts w:ascii="Arial" w:hAnsi="Arial" w:cs="Arial"/>
          <w:sz w:val="20"/>
          <w:szCs w:val="20"/>
        </w:rPr>
      </w:pPr>
      <w:r w:rsidRPr="00B52563">
        <w:rPr>
          <w:rFonts w:ascii="Arial" w:hAnsi="Arial" w:cs="Arial"/>
          <w:sz w:val="20"/>
          <w:szCs w:val="20"/>
        </w:rPr>
        <w:t>Депозитарий вправ</w:t>
      </w:r>
      <w:r w:rsidR="0051720E">
        <w:rPr>
          <w:rFonts w:ascii="Arial" w:hAnsi="Arial" w:cs="Arial"/>
          <w:sz w:val="20"/>
          <w:szCs w:val="20"/>
        </w:rPr>
        <w:t>е после рассмотрения поручения Д</w:t>
      </w:r>
      <w:r w:rsidRPr="00B52563">
        <w:rPr>
          <w:rFonts w:ascii="Arial" w:hAnsi="Arial" w:cs="Arial"/>
          <w:sz w:val="20"/>
          <w:szCs w:val="20"/>
        </w:rPr>
        <w:t xml:space="preserve">епонента на проведение операций, указанных в настоящем пункте, затребовать у </w:t>
      </w:r>
      <w:r w:rsidR="0051720E">
        <w:rPr>
          <w:rFonts w:ascii="Arial" w:hAnsi="Arial" w:cs="Arial"/>
          <w:sz w:val="20"/>
          <w:szCs w:val="20"/>
        </w:rPr>
        <w:t>Д</w:t>
      </w:r>
      <w:r w:rsidR="00ED182A">
        <w:rPr>
          <w:rFonts w:ascii="Arial" w:hAnsi="Arial" w:cs="Arial"/>
          <w:sz w:val="20"/>
          <w:szCs w:val="20"/>
        </w:rPr>
        <w:t>е</w:t>
      </w:r>
      <w:r w:rsidRPr="00B52563">
        <w:rPr>
          <w:rFonts w:ascii="Arial" w:hAnsi="Arial" w:cs="Arial"/>
          <w:sz w:val="20"/>
          <w:szCs w:val="20"/>
        </w:rPr>
        <w:t>понента следующие документы:</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поручение на проведение операции в бумажном виде, если поручение было подано депонентом иным способом;</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B52563" w:rsidRPr="0051720E" w:rsidRDefault="00B52563" w:rsidP="00B52563">
      <w:pPr>
        <w:pStyle w:val="ac"/>
        <w:spacing w:after="0"/>
        <w:ind w:left="1416"/>
        <w:contextualSpacing w:val="0"/>
        <w:jc w:val="left"/>
        <w:rPr>
          <w:rFonts w:ascii="Arial" w:eastAsia="Times New Roman" w:hAnsi="Arial" w:cs="Arial"/>
          <w:sz w:val="20"/>
          <w:szCs w:val="20"/>
          <w:lang w:eastAsia="ru-RU"/>
        </w:rPr>
      </w:pPr>
    </w:p>
    <w:p w:rsidR="00B52563" w:rsidRPr="00B52563" w:rsidRDefault="00B52563" w:rsidP="00B52563">
      <w:pPr>
        <w:pStyle w:val="norm11"/>
        <w:spacing w:after="0"/>
        <w:ind w:firstLine="720"/>
        <w:rPr>
          <w:rFonts w:ascii="Arial" w:hAnsi="Arial" w:cs="Arial"/>
          <w:sz w:val="20"/>
          <w:szCs w:val="20"/>
        </w:rPr>
      </w:pPr>
      <w:r w:rsidRPr="00B52563">
        <w:rPr>
          <w:rFonts w:ascii="Arial" w:hAnsi="Arial" w:cs="Arial"/>
          <w:sz w:val="20"/>
          <w:szCs w:val="20"/>
        </w:rPr>
        <w:t xml:space="preserve">Срок исполнения Депозитарием </w:t>
      </w:r>
      <w:r w:rsidR="0051720E">
        <w:rPr>
          <w:rFonts w:ascii="Arial" w:hAnsi="Arial" w:cs="Arial"/>
          <w:sz w:val="20"/>
          <w:szCs w:val="20"/>
        </w:rPr>
        <w:t>поручения Д</w:t>
      </w:r>
      <w:r w:rsidRPr="00B52563">
        <w:rPr>
          <w:rFonts w:ascii="Arial" w:hAnsi="Arial" w:cs="Arial"/>
          <w:sz w:val="20"/>
          <w:szCs w:val="20"/>
        </w:rPr>
        <w:t>епонента на проведение операций, указанных в настоящем пункте, увеличивается на вре</w:t>
      </w:r>
      <w:r w:rsidR="0051720E">
        <w:rPr>
          <w:rFonts w:ascii="Arial" w:hAnsi="Arial" w:cs="Arial"/>
          <w:sz w:val="20"/>
          <w:szCs w:val="20"/>
        </w:rPr>
        <w:t>мя рассмотрения представленных Д</w:t>
      </w:r>
      <w:r w:rsidRPr="00B52563">
        <w:rPr>
          <w:rFonts w:ascii="Arial" w:hAnsi="Arial" w:cs="Arial"/>
          <w:sz w:val="20"/>
          <w:szCs w:val="20"/>
        </w:rPr>
        <w:t>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52563" w:rsidRPr="00B52563" w:rsidRDefault="00B52563" w:rsidP="00B52563">
      <w:pPr>
        <w:rPr>
          <w:rFonts w:ascii="Arial" w:hAnsi="Arial" w:cs="Arial"/>
          <w:sz w:val="20"/>
          <w:szCs w:val="20"/>
        </w:rPr>
      </w:pPr>
    </w:p>
    <w:p w:rsidR="003C6B4A" w:rsidRPr="00213C95" w:rsidRDefault="003C6B4A" w:rsidP="003C6B4A">
      <w:pPr>
        <w:jc w:val="center"/>
        <w:rPr>
          <w:rFonts w:ascii="Arial" w:hAnsi="Arial" w:cs="Arial"/>
          <w:b/>
          <w:sz w:val="20"/>
          <w:szCs w:val="20"/>
        </w:rPr>
      </w:pPr>
      <w:r w:rsidRPr="00213C95">
        <w:rPr>
          <w:rFonts w:ascii="Arial" w:hAnsi="Arial" w:cs="Arial"/>
          <w:b/>
          <w:sz w:val="20"/>
          <w:szCs w:val="20"/>
        </w:rPr>
        <w:t>Тарифы ПАО «Бест Эффортс Банк» за оказание услуг по учету НФИ</w:t>
      </w:r>
    </w:p>
    <w:p w:rsidR="003C6B4A" w:rsidRPr="00213C95" w:rsidRDefault="003C6B4A" w:rsidP="003C6B4A">
      <w:pPr>
        <w:rPr>
          <w:rFonts w:ascii="Arial" w:hAnsi="Arial" w:cs="Arial"/>
          <w:sz w:val="20"/>
          <w:szCs w:val="20"/>
        </w:rPr>
      </w:pPr>
    </w:p>
    <w:p w:rsidR="003C6B4A" w:rsidRPr="00213C95" w:rsidRDefault="003C6B4A" w:rsidP="003C6B4A">
      <w:pPr>
        <w:rPr>
          <w:rFonts w:ascii="Arial" w:hAnsi="Arial" w:cs="Arial"/>
          <w:sz w:val="20"/>
          <w:szCs w:val="20"/>
        </w:rPr>
      </w:pPr>
    </w:p>
    <w:tbl>
      <w:tblPr>
        <w:tblStyle w:val="af"/>
        <w:tblW w:w="0" w:type="auto"/>
        <w:tblLook w:val="04A0"/>
      </w:tblPr>
      <w:tblGrid>
        <w:gridCol w:w="816"/>
        <w:gridCol w:w="5242"/>
        <w:gridCol w:w="3507"/>
      </w:tblGrid>
      <w:tr w:rsidR="003C6B4A" w:rsidRPr="00213C95" w:rsidTr="00AF2BB4">
        <w:tc>
          <w:tcPr>
            <w:tcW w:w="817" w:type="dxa"/>
            <w:vAlign w:val="center"/>
          </w:tcPr>
          <w:p w:rsidR="003C6B4A" w:rsidRPr="00213C95" w:rsidRDefault="003C6B4A" w:rsidP="00AF2BB4">
            <w:pPr>
              <w:jc w:val="center"/>
              <w:rPr>
                <w:rFonts w:ascii="Arial" w:hAnsi="Arial" w:cs="Arial"/>
                <w:sz w:val="20"/>
                <w:szCs w:val="20"/>
              </w:rPr>
            </w:pPr>
            <w:r w:rsidRPr="00213C95">
              <w:rPr>
                <w:rFonts w:ascii="Arial" w:hAnsi="Arial" w:cs="Arial"/>
                <w:bCs/>
                <w:sz w:val="20"/>
                <w:szCs w:val="20"/>
              </w:rPr>
              <w:t>№ п/п</w:t>
            </w:r>
          </w:p>
        </w:tc>
        <w:tc>
          <w:tcPr>
            <w:tcW w:w="5245" w:type="dxa"/>
            <w:vAlign w:val="center"/>
          </w:tcPr>
          <w:p w:rsidR="003C6B4A" w:rsidRPr="00213C95" w:rsidRDefault="003C6B4A" w:rsidP="00AF2BB4">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3C6B4A" w:rsidRPr="00213C95" w:rsidRDefault="003C6B4A" w:rsidP="00AF2BB4">
            <w:pPr>
              <w:jc w:val="center"/>
              <w:rPr>
                <w:rFonts w:ascii="Arial" w:hAnsi="Arial" w:cs="Arial"/>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3C6B4A" w:rsidRPr="00213C95" w:rsidRDefault="003C6B4A" w:rsidP="00AF2BB4">
            <w:pPr>
              <w:pStyle w:val="a3"/>
              <w:rPr>
                <w:rFonts w:ascii="Arial" w:hAnsi="Arial" w:cs="Arial"/>
              </w:rPr>
            </w:pPr>
            <w:r w:rsidRPr="00213C95">
              <w:rPr>
                <w:rFonts w:ascii="Arial" w:hAnsi="Arial" w:cs="Arial"/>
              </w:rPr>
              <w:t>Открытие Счета для учета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2</w:t>
            </w:r>
          </w:p>
        </w:tc>
        <w:tc>
          <w:tcPr>
            <w:tcW w:w="5245" w:type="dxa"/>
          </w:tcPr>
          <w:p w:rsidR="003C6B4A" w:rsidRPr="00213C95" w:rsidRDefault="003C6B4A" w:rsidP="00AF2BB4">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3C6B4A" w:rsidRPr="00213C95" w:rsidRDefault="005749C3" w:rsidP="005749C3">
            <w:pPr>
              <w:rPr>
                <w:rFonts w:ascii="Arial" w:hAnsi="Arial" w:cs="Arial"/>
                <w:sz w:val="20"/>
                <w:szCs w:val="20"/>
              </w:rPr>
            </w:pPr>
            <w:r>
              <w:rPr>
                <w:rFonts w:ascii="Arial" w:hAnsi="Arial" w:cs="Arial"/>
                <w:sz w:val="20"/>
                <w:szCs w:val="20"/>
              </w:rPr>
              <w:t xml:space="preserve">Первые шесть месяцев после зачисления НФИ на счет – без взимания комиссии, В случае нахождения остатков на счете НФИ более шести месяцев подряд </w:t>
            </w:r>
            <w:r>
              <w:rPr>
                <w:rFonts w:ascii="Arial" w:hAnsi="Arial" w:cs="Arial"/>
                <w:sz w:val="20"/>
                <w:szCs w:val="20"/>
              </w:rPr>
              <w:lastRenderedPageBreak/>
              <w:t>- 5</w:t>
            </w:r>
            <w:r w:rsidR="003C6B4A" w:rsidRPr="00213C95">
              <w:rPr>
                <w:rFonts w:ascii="Arial" w:hAnsi="Arial" w:cs="Arial"/>
                <w:sz w:val="20"/>
                <w:szCs w:val="20"/>
              </w:rPr>
              <w:t>00  в месяц,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lastRenderedPageBreak/>
              <w:t>3</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Выписка по Счету Депонента (по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Отчет о совершенной операции</w:t>
            </w:r>
          </w:p>
          <w:p w:rsidR="003C6B4A" w:rsidRPr="00213C95" w:rsidRDefault="003C6B4A" w:rsidP="00AF2BB4">
            <w:pPr>
              <w:pStyle w:val="a3"/>
              <w:rPr>
                <w:rFonts w:ascii="Arial" w:hAnsi="Arial" w:cs="Arial"/>
              </w:rPr>
            </w:pPr>
            <w:r w:rsidRPr="00213C95">
              <w:rPr>
                <w:rFonts w:ascii="Arial" w:hAnsi="Arial" w:cs="Arial"/>
              </w:rPr>
              <w:t>(по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Предоставление информации (в т.ч. выписка/отчет о совершенной операции)  по запросу Депонента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p>
        </w:tc>
        <w:tc>
          <w:tcPr>
            <w:tcW w:w="5245" w:type="dxa"/>
          </w:tcPr>
          <w:p w:rsidR="003C6B4A" w:rsidRPr="00213C95" w:rsidRDefault="003C6B4A" w:rsidP="00AF2BB4">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3C6B4A" w:rsidRPr="00213C95" w:rsidRDefault="003C6B4A" w:rsidP="00AF2BB4">
            <w:pPr>
              <w:pStyle w:val="BodyTextIndent21"/>
              <w:keepNext/>
              <w:spacing w:before="120" w:after="120"/>
              <w:ind w:left="0" w:firstLine="0"/>
              <w:jc w:val="both"/>
              <w:rPr>
                <w:rFonts w:ascii="Arial" w:hAnsi="Arial" w:cs="Arial"/>
                <w:sz w:val="20"/>
                <w:szCs w:val="20"/>
              </w:rPr>
            </w:pP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Принятие  НФИ.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Снятие с учета НФИ </w:t>
            </w:r>
            <w:r w:rsidRPr="00213C95">
              <w:rPr>
                <w:rFonts w:ascii="Arial" w:eastAsia="MS Mincho" w:hAnsi="Arial" w:cs="Arial"/>
              </w:rPr>
              <w:t>в целях их перевода  на счета Депонента и/или иных лиц, открытые в иностранных организациях, осуществляющих учет прав на такие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6.3.</w:t>
            </w:r>
          </w:p>
        </w:tc>
        <w:tc>
          <w:tcPr>
            <w:tcW w:w="5245" w:type="dxa"/>
          </w:tcPr>
          <w:p w:rsidR="003C6B4A" w:rsidRPr="00213C95" w:rsidRDefault="003C6B4A" w:rsidP="00AF2BB4">
            <w:pPr>
              <w:pStyle w:val="a3"/>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bl>
    <w:p w:rsidR="003C6B4A" w:rsidRPr="00213C95" w:rsidRDefault="003C6B4A" w:rsidP="003C6B4A">
      <w:pPr>
        <w:jc w:val="both"/>
        <w:rPr>
          <w:rFonts w:ascii="Arial" w:hAnsi="Arial" w:cs="Arial"/>
          <w:sz w:val="20"/>
          <w:szCs w:val="20"/>
        </w:rPr>
      </w:pPr>
      <w:r w:rsidRPr="00213C95">
        <w:rPr>
          <w:rFonts w:ascii="Arial" w:hAnsi="Arial" w:cs="Arial"/>
          <w:sz w:val="20"/>
          <w:szCs w:val="20"/>
        </w:rPr>
        <w:t>*Депонент дополнительно к стоимости услуг оплачивает комиссии и сборы третьих лиц, связанные с исполнением поручения Депонента.</w:t>
      </w:r>
    </w:p>
    <w:p w:rsidR="00E66002" w:rsidRPr="005749C3" w:rsidRDefault="00E66002" w:rsidP="00E66002">
      <w:pPr>
        <w:rPr>
          <w:rFonts w:ascii="Arial" w:hAnsi="Arial" w:cs="Arial"/>
          <w:b/>
          <w:bCs/>
          <w:sz w:val="20"/>
          <w:szCs w:val="20"/>
        </w:rPr>
      </w:pPr>
    </w:p>
    <w:p w:rsidR="00E66002" w:rsidRDefault="00E66002" w:rsidP="00E66002">
      <w:pPr>
        <w:rPr>
          <w:rFonts w:ascii="Arial" w:hAnsi="Arial" w:cs="Arial"/>
          <w:b/>
          <w:bCs/>
          <w:sz w:val="20"/>
          <w:szCs w:val="20"/>
        </w:rPr>
      </w:pPr>
      <w:r>
        <w:rPr>
          <w:rFonts w:ascii="Arial" w:hAnsi="Arial" w:cs="Arial"/>
          <w:b/>
          <w:bCs/>
          <w:sz w:val="20"/>
          <w:szCs w:val="20"/>
        </w:rPr>
        <w:t>Тарифы ПАО «Бест Эффортс Банк» за оказание услуг по приему и признанию формы идентификации лица при выплате дохода по иностранным ценным бумагам, попадающим под регулирование Главы 3 и Главы 4 Налогового Кодекса США (далее - Ценные бумаги эмитентов США).</w:t>
      </w:r>
    </w:p>
    <w:p w:rsidR="00E66002" w:rsidRDefault="00E66002" w:rsidP="00E66002">
      <w:pPr>
        <w:jc w:val="center"/>
        <w:rPr>
          <w:rFonts w:ascii="Arial" w:hAnsi="Arial" w:cs="Arial"/>
          <w:b/>
          <w:bCs/>
          <w:sz w:val="20"/>
          <w:szCs w:val="20"/>
        </w:rPr>
      </w:pPr>
    </w:p>
    <w:tbl>
      <w:tblPr>
        <w:tblW w:w="0" w:type="auto"/>
        <w:tblCellMar>
          <w:left w:w="0" w:type="dxa"/>
          <w:right w:w="0" w:type="dxa"/>
        </w:tblCellMar>
        <w:tblLook w:val="04A0"/>
      </w:tblPr>
      <w:tblGrid>
        <w:gridCol w:w="699"/>
        <w:gridCol w:w="4174"/>
        <w:gridCol w:w="1756"/>
        <w:gridCol w:w="2936"/>
      </w:tblGrid>
      <w:tr w:rsidR="00E66002" w:rsidTr="00E66002">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6002" w:rsidRDefault="00E66002">
            <w:pPr>
              <w:jc w:val="center"/>
              <w:rPr>
                <w:rFonts w:ascii="Arial" w:eastAsiaTheme="minorHAnsi" w:hAnsi="Arial" w:cs="Arial"/>
                <w:b/>
                <w:bCs/>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6002" w:rsidRDefault="00E66002">
            <w:pPr>
              <w:jc w:val="center"/>
              <w:rPr>
                <w:rFonts w:ascii="Arial" w:eastAsiaTheme="minorHAnsi" w:hAnsi="Arial" w:cs="Arial"/>
                <w:b/>
                <w:bCs/>
                <w:sz w:val="20"/>
                <w:szCs w:val="20"/>
              </w:rPr>
            </w:pPr>
            <w:r>
              <w:rPr>
                <w:rFonts w:ascii="Arial" w:hAnsi="Arial" w:cs="Arial"/>
                <w:b/>
                <w:bCs/>
                <w:sz w:val="20"/>
                <w:szCs w:val="20"/>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6002" w:rsidRDefault="00E66002">
            <w:pPr>
              <w:jc w:val="center"/>
              <w:rPr>
                <w:rFonts w:ascii="Arial" w:eastAsiaTheme="minorHAnsi" w:hAnsi="Arial" w:cs="Arial"/>
                <w:b/>
                <w:bCs/>
                <w:sz w:val="20"/>
                <w:szCs w:val="20"/>
              </w:rPr>
            </w:pPr>
            <w:r>
              <w:rPr>
                <w:rFonts w:ascii="Arial" w:hAnsi="Arial" w:cs="Arial"/>
                <w:b/>
                <w:bCs/>
                <w:sz w:val="20"/>
                <w:szCs w:val="20"/>
              </w:rPr>
              <w:t>Стоимость услуги (</w:t>
            </w:r>
            <w:proofErr w:type="spellStart"/>
            <w:r>
              <w:rPr>
                <w:rFonts w:ascii="Arial" w:hAnsi="Arial" w:cs="Arial"/>
                <w:b/>
                <w:bCs/>
                <w:sz w:val="20"/>
                <w:szCs w:val="20"/>
              </w:rPr>
              <w:t>руб</w:t>
            </w:r>
            <w:proofErr w:type="spellEnd"/>
            <w:r>
              <w:rPr>
                <w:rFonts w:ascii="Arial" w:hAnsi="Arial" w:cs="Arial"/>
                <w:b/>
                <w:bCs/>
                <w:sz w:val="20"/>
                <w:szCs w:val="20"/>
                <w:lang w:val="en-US"/>
              </w:rPr>
              <w:t>.</w:t>
            </w:r>
            <w:r>
              <w:rPr>
                <w:rFonts w:ascii="Arial" w:hAnsi="Arial" w:cs="Arial"/>
                <w:b/>
                <w:bCs/>
                <w:sz w:val="20"/>
                <w:szCs w:val="20"/>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6002" w:rsidRDefault="00E66002">
            <w:pPr>
              <w:jc w:val="center"/>
              <w:rPr>
                <w:rFonts w:ascii="Arial" w:eastAsiaTheme="minorHAnsi" w:hAnsi="Arial" w:cs="Arial"/>
                <w:b/>
                <w:bCs/>
                <w:sz w:val="20"/>
                <w:szCs w:val="20"/>
              </w:rPr>
            </w:pPr>
            <w:r>
              <w:rPr>
                <w:rFonts w:ascii="Arial" w:hAnsi="Arial" w:cs="Arial"/>
                <w:b/>
                <w:bCs/>
                <w:sz w:val="20"/>
                <w:szCs w:val="20"/>
              </w:rPr>
              <w:t>Комментарий</w:t>
            </w:r>
          </w:p>
        </w:tc>
      </w:tr>
      <w:tr w:rsidR="00E66002" w:rsidTr="00E66002">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002" w:rsidRDefault="00E66002">
            <w:pPr>
              <w:jc w:val="center"/>
              <w:rPr>
                <w:rFonts w:ascii="Arial" w:eastAsiaTheme="minorHAnsi" w:hAnsi="Arial" w:cs="Arial"/>
                <w:sz w:val="20"/>
                <w:szCs w:val="20"/>
              </w:rPr>
            </w:pPr>
            <w:r>
              <w:rPr>
                <w:rFonts w:ascii="Arial" w:hAnsi="Arial" w:cs="Arial"/>
                <w:sz w:val="20"/>
                <w:szCs w:val="20"/>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Прием и признание формы идентификации лица при выплате дохода по Ценным бумагам эмитентов США для физического лица резидента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300 за операцию</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Плата взимается за каждую форму W8BEN,  которая не удовлетворяет Требованиям ПАО «Бест Эффортс Банк» к автоматизированной обработке форм идентификации лица</w:t>
            </w:r>
          </w:p>
          <w:p w:rsidR="00E66002" w:rsidRDefault="00E66002">
            <w:pPr>
              <w:rPr>
                <w:rFonts w:ascii="Arial" w:eastAsiaTheme="minorHAnsi" w:hAnsi="Arial" w:cs="Arial"/>
                <w:sz w:val="20"/>
                <w:szCs w:val="20"/>
              </w:rPr>
            </w:pPr>
            <w:r>
              <w:rPr>
                <w:rFonts w:ascii="Arial" w:hAnsi="Arial" w:cs="Arial"/>
                <w:sz w:val="20"/>
                <w:szCs w:val="20"/>
              </w:rPr>
              <w:t>при выплате дохода по ценным бумагам эмитентов США</w:t>
            </w:r>
          </w:p>
        </w:tc>
      </w:tr>
      <w:tr w:rsidR="00E66002" w:rsidTr="00E66002">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002" w:rsidRDefault="00E66002">
            <w:pPr>
              <w:jc w:val="center"/>
              <w:rPr>
                <w:rFonts w:ascii="Arial" w:eastAsiaTheme="minorHAnsi" w:hAnsi="Arial" w:cs="Arial"/>
                <w:sz w:val="20"/>
                <w:szCs w:val="20"/>
              </w:rPr>
            </w:pPr>
            <w:r>
              <w:rPr>
                <w:rFonts w:ascii="Arial" w:hAnsi="Arial" w:cs="Arial"/>
                <w:sz w:val="20"/>
                <w:szCs w:val="20"/>
              </w:rPr>
              <w:t>2.</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Прием и признание формы идентификации лица при выплате дохода по Ценным бумагам эмитентов США для юридических лиц резидентов и нерезидентов РФ  и физических лиц нерезидентов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E66002" w:rsidRDefault="00E66002">
            <w:pPr>
              <w:rPr>
                <w:rFonts w:ascii="Arial" w:eastAsiaTheme="minorHAnsi" w:hAnsi="Arial" w:cs="Arial"/>
                <w:sz w:val="20"/>
                <w:szCs w:val="20"/>
              </w:rPr>
            </w:pPr>
            <w:r>
              <w:rPr>
                <w:rFonts w:ascii="Arial" w:hAnsi="Arial" w:cs="Arial"/>
                <w:sz w:val="20"/>
                <w:szCs w:val="20"/>
              </w:rPr>
              <w:t>300 за операцию</w:t>
            </w:r>
          </w:p>
        </w:tc>
        <w:tc>
          <w:tcPr>
            <w:tcW w:w="2936" w:type="dxa"/>
            <w:tcBorders>
              <w:top w:val="nil"/>
              <w:left w:val="nil"/>
              <w:bottom w:val="single" w:sz="8" w:space="0" w:color="auto"/>
              <w:right w:val="single" w:sz="8" w:space="0" w:color="auto"/>
            </w:tcBorders>
            <w:tcMar>
              <w:top w:w="0" w:type="dxa"/>
              <w:left w:w="108" w:type="dxa"/>
              <w:bottom w:w="0" w:type="dxa"/>
              <w:right w:w="108" w:type="dxa"/>
            </w:tcMar>
          </w:tcPr>
          <w:p w:rsidR="00E66002" w:rsidRDefault="00E66002">
            <w:pPr>
              <w:rPr>
                <w:rFonts w:ascii="Arial" w:eastAsiaTheme="minorHAnsi" w:hAnsi="Arial" w:cs="Arial"/>
                <w:sz w:val="20"/>
                <w:szCs w:val="20"/>
              </w:rPr>
            </w:pPr>
            <w:r>
              <w:rPr>
                <w:rFonts w:ascii="Arial" w:hAnsi="Arial" w:cs="Arial"/>
                <w:sz w:val="20"/>
                <w:szCs w:val="20"/>
              </w:rPr>
              <w:t>Плата взимается за каждую форму W8BEN ,W8BEN-E, W8EXP, W8ECI, W9, W8IMY</w:t>
            </w:r>
          </w:p>
          <w:p w:rsidR="00E66002" w:rsidRDefault="00E66002">
            <w:pPr>
              <w:rPr>
                <w:rFonts w:ascii="Arial" w:eastAsiaTheme="minorHAnsi" w:hAnsi="Arial" w:cs="Arial"/>
                <w:sz w:val="20"/>
                <w:szCs w:val="20"/>
              </w:rPr>
            </w:pPr>
          </w:p>
        </w:tc>
      </w:tr>
    </w:tbl>
    <w:p w:rsidR="00E66002" w:rsidRDefault="00E66002" w:rsidP="00E66002">
      <w:pPr>
        <w:rPr>
          <w:rFonts w:ascii="Arial" w:eastAsiaTheme="minorHAnsi" w:hAnsi="Arial" w:cs="Arial"/>
          <w:sz w:val="20"/>
          <w:szCs w:val="20"/>
        </w:rPr>
      </w:pPr>
    </w:p>
    <w:p w:rsidR="00E66002" w:rsidRDefault="00E66002" w:rsidP="00E66002">
      <w:pPr>
        <w:rPr>
          <w:rFonts w:ascii="Arial" w:hAnsi="Arial" w:cs="Arial"/>
          <w:sz w:val="20"/>
          <w:szCs w:val="20"/>
        </w:rPr>
      </w:pPr>
      <w:r>
        <w:rPr>
          <w:rFonts w:ascii="Arial" w:hAnsi="Arial" w:cs="Arial"/>
          <w:sz w:val="20"/>
          <w:szCs w:val="20"/>
        </w:rPr>
        <w:t>* Услуга облагается НДС. НДС оплачивается сверх стоимости услуги в размере, установленном НК РФ</w:t>
      </w:r>
    </w:p>
    <w:p w:rsidR="00E66002" w:rsidRDefault="00E66002" w:rsidP="00E66002">
      <w:pPr>
        <w:rPr>
          <w:rFonts w:ascii="Arial" w:hAnsi="Arial" w:cs="Arial"/>
          <w:sz w:val="20"/>
          <w:szCs w:val="20"/>
        </w:rPr>
      </w:pPr>
      <w:r>
        <w:rPr>
          <w:rFonts w:ascii="Arial" w:hAnsi="Arial" w:cs="Arial"/>
          <w:sz w:val="20"/>
          <w:szCs w:val="20"/>
        </w:rPr>
        <w:t>* * Тариф вводится со 02 декабря 2019 года</w:t>
      </w:r>
    </w:p>
    <w:p w:rsidR="0029685D" w:rsidRPr="0029685D" w:rsidRDefault="0029685D" w:rsidP="00E66002">
      <w:pPr>
        <w:rPr>
          <w:rFonts w:ascii="Arial" w:hAnsi="Arial" w:cs="Arial"/>
          <w:sz w:val="20"/>
          <w:szCs w:val="20"/>
        </w:rPr>
      </w:pPr>
    </w:p>
    <w:sectPr w:rsidR="0029685D" w:rsidRPr="0029685D" w:rsidSect="001E6C7B">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541C7"/>
    <w:multiLevelType w:val="hybridMultilevel"/>
    <w:tmpl w:val="434C0C8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E16A94"/>
    <w:multiLevelType w:val="hybridMultilevel"/>
    <w:tmpl w:val="F6BA0242"/>
    <w:lvl w:ilvl="0" w:tplc="E8BC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useFELayout/>
  </w:compat>
  <w:rsids>
    <w:rsidRoot w:val="00E135E6"/>
    <w:rsid w:val="000452CB"/>
    <w:rsid w:val="00143675"/>
    <w:rsid w:val="0016299D"/>
    <w:rsid w:val="0017568D"/>
    <w:rsid w:val="001A47C7"/>
    <w:rsid w:val="001E2FBE"/>
    <w:rsid w:val="001E3C02"/>
    <w:rsid w:val="001E6C7B"/>
    <w:rsid w:val="001F53B6"/>
    <w:rsid w:val="002304B2"/>
    <w:rsid w:val="00252B85"/>
    <w:rsid w:val="0029685D"/>
    <w:rsid w:val="002C34D8"/>
    <w:rsid w:val="002D3D65"/>
    <w:rsid w:val="002F551E"/>
    <w:rsid w:val="00302513"/>
    <w:rsid w:val="00327BA3"/>
    <w:rsid w:val="00355356"/>
    <w:rsid w:val="0036480D"/>
    <w:rsid w:val="003A7B38"/>
    <w:rsid w:val="003C6B4A"/>
    <w:rsid w:val="003E31C5"/>
    <w:rsid w:val="00426286"/>
    <w:rsid w:val="00437970"/>
    <w:rsid w:val="004433C2"/>
    <w:rsid w:val="00450DFB"/>
    <w:rsid w:val="00455EA6"/>
    <w:rsid w:val="004B0411"/>
    <w:rsid w:val="004B50D9"/>
    <w:rsid w:val="004D657B"/>
    <w:rsid w:val="004F27D0"/>
    <w:rsid w:val="00500353"/>
    <w:rsid w:val="00515475"/>
    <w:rsid w:val="0051720E"/>
    <w:rsid w:val="005749C3"/>
    <w:rsid w:val="00587600"/>
    <w:rsid w:val="00642E59"/>
    <w:rsid w:val="00653C88"/>
    <w:rsid w:val="00660536"/>
    <w:rsid w:val="006820E9"/>
    <w:rsid w:val="006A7CEA"/>
    <w:rsid w:val="006C2993"/>
    <w:rsid w:val="006F00F0"/>
    <w:rsid w:val="00740F8E"/>
    <w:rsid w:val="0076344E"/>
    <w:rsid w:val="007A7D3E"/>
    <w:rsid w:val="007F57F9"/>
    <w:rsid w:val="008269AA"/>
    <w:rsid w:val="008B5F93"/>
    <w:rsid w:val="008E2843"/>
    <w:rsid w:val="009C5F01"/>
    <w:rsid w:val="009E79C4"/>
    <w:rsid w:val="009F07A7"/>
    <w:rsid w:val="00A74749"/>
    <w:rsid w:val="00A755E1"/>
    <w:rsid w:val="00AF202C"/>
    <w:rsid w:val="00B047DA"/>
    <w:rsid w:val="00B1460C"/>
    <w:rsid w:val="00B52563"/>
    <w:rsid w:val="00BA0374"/>
    <w:rsid w:val="00BB233E"/>
    <w:rsid w:val="00BB69A6"/>
    <w:rsid w:val="00C072F8"/>
    <w:rsid w:val="00C653DF"/>
    <w:rsid w:val="00C8255A"/>
    <w:rsid w:val="00CD6BE1"/>
    <w:rsid w:val="00D206B5"/>
    <w:rsid w:val="00D22D79"/>
    <w:rsid w:val="00D52BD0"/>
    <w:rsid w:val="00D619DD"/>
    <w:rsid w:val="00D772D2"/>
    <w:rsid w:val="00DA7C40"/>
    <w:rsid w:val="00DB1078"/>
    <w:rsid w:val="00DB35E1"/>
    <w:rsid w:val="00DC41C0"/>
    <w:rsid w:val="00DD5D1C"/>
    <w:rsid w:val="00E135E6"/>
    <w:rsid w:val="00E41FF8"/>
    <w:rsid w:val="00E66002"/>
    <w:rsid w:val="00EB7451"/>
    <w:rsid w:val="00EC72F8"/>
    <w:rsid w:val="00ED182A"/>
    <w:rsid w:val="00F154A9"/>
    <w:rsid w:val="00F2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5398050">
      <w:bodyDiv w:val="1"/>
      <w:marLeft w:val="0"/>
      <w:marRight w:val="0"/>
      <w:marTop w:val="0"/>
      <w:marBottom w:val="0"/>
      <w:divBdr>
        <w:top w:val="none" w:sz="0" w:space="0" w:color="auto"/>
        <w:left w:val="none" w:sz="0" w:space="0" w:color="auto"/>
        <w:bottom w:val="none" w:sz="0" w:space="0" w:color="auto"/>
        <w:right w:val="none" w:sz="0" w:space="0" w:color="auto"/>
      </w:divBdr>
    </w:div>
    <w:div w:id="1885368413">
      <w:bodyDiv w:val="1"/>
      <w:marLeft w:val="0"/>
      <w:marRight w:val="0"/>
      <w:marTop w:val="0"/>
      <w:marBottom w:val="0"/>
      <w:divBdr>
        <w:top w:val="none" w:sz="0" w:space="0" w:color="auto"/>
        <w:left w:val="none" w:sz="0" w:space="0" w:color="auto"/>
        <w:bottom w:val="none" w:sz="0" w:space="0" w:color="auto"/>
        <w:right w:val="none" w:sz="0" w:space="0" w:color="auto"/>
      </w:divBdr>
    </w:div>
    <w:div w:id="21134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BE09-973E-4BAE-8263-C53A874A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Postnova</dc:creator>
  <cp:lastModifiedBy>komkov</cp:lastModifiedBy>
  <cp:revision>2</cp:revision>
  <dcterms:created xsi:type="dcterms:W3CDTF">2019-11-19T08:40:00Z</dcterms:created>
  <dcterms:modified xsi:type="dcterms:W3CDTF">2019-11-19T08:40:00Z</dcterms:modified>
</cp:coreProperties>
</file>