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34407A" w:rsidRPr="0034407A" w:rsidRDefault="0034407A" w:rsidP="004D657B">
      <w:pPr>
        <w:jc w:val="center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(вступа</w:t>
      </w:r>
      <w:r w:rsidR="00E303A8">
        <w:rPr>
          <w:rFonts w:ascii="Arial" w:hAnsi="Arial" w:cs="Arial"/>
          <w:sz w:val="18"/>
          <w:szCs w:val="18"/>
        </w:rPr>
        <w:t>ю</w:t>
      </w:r>
      <w:r w:rsidRPr="0034407A">
        <w:rPr>
          <w:rFonts w:ascii="Arial" w:hAnsi="Arial" w:cs="Arial"/>
          <w:sz w:val="18"/>
          <w:szCs w:val="18"/>
        </w:rPr>
        <w:t>т в силу с 01.0</w:t>
      </w:r>
      <w:r w:rsidR="00E303A8">
        <w:rPr>
          <w:rFonts w:ascii="Arial" w:hAnsi="Arial" w:cs="Arial"/>
          <w:sz w:val="18"/>
          <w:szCs w:val="18"/>
        </w:rPr>
        <w:t>2</w:t>
      </w:r>
      <w:r w:rsidRPr="0034407A">
        <w:rPr>
          <w:rFonts w:ascii="Arial" w:hAnsi="Arial" w:cs="Arial"/>
          <w:sz w:val="18"/>
          <w:szCs w:val="18"/>
        </w:rPr>
        <w:t>.2020г.)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81"/>
        <w:gridCol w:w="2107"/>
        <w:gridCol w:w="141"/>
        <w:gridCol w:w="284"/>
        <w:gridCol w:w="163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2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2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6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71156F">
        <w:trPr>
          <w:trHeight w:hRule="exact" w:val="15719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3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б) Снятие ценных бумаг с депозитарного учета - операция, имеющая целью списание ценных бумаг со счета депо с их одновременным списанием в иной депозитарий (при рыночной стоимости / номинале выводимых ценных бумаг, превышающем 100 тыс. рублей).</w:t>
            </w:r>
          </w:p>
          <w:p w:rsidR="00340D39" w:rsidRPr="0034407A" w:rsidRDefault="00340D39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этом к указанной операции по снятию ценных бумаг с депозитарного учета не применяется тариф в соответствии с пунктом 7.4, а применяется тариф в соответствии с п.7.3. в следующих случаях: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Операция (операции) по снятию ценных бумаг с депозитарного учета - списание ценных бумаг без перехода права собственности со счета депо владельца с их одновременным зачислением на счет депо владельца, открытого этим же депонентом</w:t>
            </w:r>
            <w:r w:rsidR="00F4447B" w:rsidRPr="0034407A">
              <w:rPr>
                <w:rFonts w:ascii="Arial" w:hAnsi="Arial" w:cs="Arial"/>
                <w:sz w:val="18"/>
                <w:szCs w:val="18"/>
              </w:rPr>
              <w:t>,</w:t>
            </w:r>
            <w:r w:rsidRPr="0034407A">
              <w:rPr>
                <w:rFonts w:ascii="Arial" w:hAnsi="Arial" w:cs="Arial"/>
                <w:sz w:val="18"/>
                <w:szCs w:val="18"/>
              </w:rPr>
              <w:t>  в иной российский депозитарий, осуществляющий в соответствии с законодательством Российской Федерации и внутренними документами, опубликованными на сайте такого депозитария, функции расчетного депозитария.</w:t>
            </w:r>
            <w:proofErr w:type="gramEnd"/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 Операция (операции) по снятию ценных бумаг с депозитарного учета, если одновременно соблюдены следующие два условия:</w:t>
            </w: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1) депонент-резидент подал распоряжение на расторжение депозитарного договора и переводит ценные бумаги со счета депо  на счет депо аналогичного типа</w:t>
            </w:r>
            <w:r w:rsidR="007472FE" w:rsidRPr="0034407A">
              <w:rPr>
                <w:sz w:val="18"/>
                <w:szCs w:val="18"/>
              </w:rPr>
              <w:footnoteReference w:customMarkFollows="1" w:id="1"/>
              <w:t>[1]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, открытый этим же депонентом  в ином российском депозитарии, либо  если  депонент-нерезидент подал распоряжение на расторжение депозитарного договора и переводит ценные бумаги в иной депозитарий на счет депо аналогичного  типа, открытый этим же депонентом-нерезидентом в таком депозитарии;</w:t>
            </w:r>
            <w:proofErr w:type="gramEnd"/>
          </w:p>
          <w:p w:rsidR="00340D39" w:rsidRPr="0034407A" w:rsidRDefault="007472FE" w:rsidP="00340D39">
            <w:pPr>
              <w:keepNext/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2)  суммарная рыночная стоимость перемещаемых при расторжении депозитарного договора ценных бумаг не превышает 25 миллионов рублей. 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3. Операция (операции) по снятию ценных бумаг депонентом  с депозитарного учета с целью перевода  ценных бумаг со счета депо  на счет депо аналогичного  типа в иной российский депозитарий, открытый этим же  депонентом в случае расторжения депозитарного договора в одностороннем порядке по инициативе Депозитария.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4. Операция (операции) по снятию ценных бумаг с депозитарного учета с целью перевода ценных бумаг клиентов Депозитария–Депонента в иной российский депозитарий, в случае, если така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такие) операция (операции), связана (связаны) с  </w:t>
            </w:r>
            <w:r w:rsidR="005A5380" w:rsidRPr="0034407A">
              <w:rPr>
                <w:rFonts w:ascii="Arial" w:hAnsi="Arial" w:cs="Arial"/>
                <w:sz w:val="18"/>
                <w:szCs w:val="18"/>
              </w:rPr>
              <w:t>возвратом</w:t>
            </w:r>
            <w:r w:rsid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07A" w:rsidRPr="0034407A">
              <w:rPr>
                <w:rFonts w:ascii="Arial" w:hAnsi="Arial" w:cs="Arial"/>
                <w:sz w:val="18"/>
                <w:szCs w:val="18"/>
              </w:rPr>
              <w:t xml:space="preserve">Депозитарием-Депонентом имущества его клиентам по причине аннулирования лицензии у Депозитария-Депонента. </w:t>
            </w: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15 %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СПБ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71156F" w:rsidRPr="0034407A" w:rsidTr="0034407A">
        <w:trPr>
          <w:trHeight w:hRule="exact" w:val="5968"/>
        </w:trPr>
        <w:tc>
          <w:tcPr>
            <w:tcW w:w="1134" w:type="dxa"/>
          </w:tcPr>
          <w:p w:rsidR="0071156F" w:rsidRPr="0034407A" w:rsidRDefault="0071156F" w:rsidP="008E284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71156F" w:rsidRPr="0034407A" w:rsidRDefault="00E2110E" w:rsidP="007115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5. Операция (операции) по снятию ценных бумаг клиентов Депозитария-Депонента/ Доверительного управляющего, лиц, которые были клиентами Депозитария-Депонента /Доверительного управляющего, но расторгли с ними депозитарный договор /</w:t>
            </w:r>
            <w:proofErr w:type="gramStart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договор</w:t>
            </w:r>
            <w:proofErr w:type="gramEnd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доверительного управления, с целью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списания в иной российский депозитарий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связи с расторжением депозитарного договора/договора доверительного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управления  без перехода права собственности,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условии что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суммарная рыночная стоимость переводимых при расторжении депозитарного договора ценных бумаг не превышает 25 миллионов рублей</w:t>
            </w:r>
            <w:r w:rsidRPr="0034407A">
              <w:rPr>
                <w:rStyle w:val="a5"/>
              </w:rPr>
              <w:t xml:space="preserve">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 (при предоставлении подтверждающих документов).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6. О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перация (операции) по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снятию депонентом ценных бумаг с депозитарного учета для перевода  их  на счет депо аналогичного типа открытого этим же депонентом в ином депозитарий в случае, если вышеуказанные ценные бумаги  учитывались в Депозитарии Банка более 180 дней, и операция перевода ценных бумаг  носит разовый характер. </w:t>
            </w: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1156F" w:rsidRPr="0034407A" w:rsidRDefault="007472F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100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71156F" w:rsidP="0034407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1156F" w:rsidRPr="0034407A" w:rsidRDefault="0071156F" w:rsidP="00ED18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3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3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в поручении</w:t>
            </w:r>
            <w:bookmarkStart w:id="0" w:name="_GoBack"/>
            <w:bookmarkEnd w:id="0"/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2993" w:rsidRPr="0034407A" w:rsidTr="00D0261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34407A" w:rsidTr="00D0261D">
        <w:trPr>
          <w:trHeight w:hRule="exact" w:val="8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0,023%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0,02%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0,018%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0,0165%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0,014%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0,012%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0,0105%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0.01%</w:t>
            </w:r>
          </w:p>
        </w:tc>
      </w:tr>
      <w:tr w:rsidR="006C2993" w:rsidRPr="0034407A" w:rsidTr="00D0261D">
        <w:trPr>
          <w:trHeight w:hRule="exact"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ind w:firstLine="21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4407A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095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085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028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0.0025%</w:t>
            </w:r>
          </w:p>
        </w:tc>
      </w:tr>
      <w:tr w:rsidR="0034407A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07A" w:rsidRPr="0034407A" w:rsidRDefault="0034407A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07A" w:rsidRPr="0034407A" w:rsidRDefault="0034407A" w:rsidP="0034407A">
            <w:pPr>
              <w:pStyle w:val="a3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07A" w:rsidRPr="0034407A" w:rsidRDefault="0034407A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73243F"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0,056%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0,04%  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0.03%</w:t>
            </w:r>
          </w:p>
        </w:tc>
      </w:tr>
    </w:tbl>
    <w:p w:rsidR="00B52563" w:rsidRPr="0034407A" w:rsidRDefault="00B52563" w:rsidP="00B52563">
      <w:pPr>
        <w:jc w:val="both"/>
        <w:rPr>
          <w:rFonts w:ascii="Arial" w:hAnsi="Arial" w:cs="Arial"/>
          <w:sz w:val="18"/>
          <w:szCs w:val="18"/>
        </w:rPr>
      </w:pP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3F" w:rsidRPr="0034407A" w:rsidRDefault="0073243F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34407A">
        <w:rPr>
          <w:rFonts w:ascii="Arial" w:hAnsi="Arial" w:cs="Arial"/>
          <w:sz w:val="18"/>
          <w:szCs w:val="18"/>
        </w:rPr>
        <w:t>Тарифы Депозитария, приведенные в настоящем Приложении к Условиям осуществления депозитарной деятельности не распространяются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на услуги по ведению клирингового счета депо и субсчетов депо.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«Бест Эффортс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5749C3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Первые шесть месяцев после зачисления НФИ на счет – без взимания комиссии, В случае нахождения остатков на счете НФИ более шести месяцев подряд - 5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 в месяц,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Снятие с учета НФИ </w:t>
            </w:r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C01451" w:rsidP="00C0145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 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CC" w:rsidRDefault="00656ACC" w:rsidP="00340D39">
      <w:r>
        <w:separator/>
      </w:r>
    </w:p>
  </w:endnote>
  <w:endnote w:type="continuationSeparator" w:id="0">
    <w:p w:rsidR="00656ACC" w:rsidRDefault="00656ACC" w:rsidP="0034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CC" w:rsidRDefault="00656ACC" w:rsidP="00340D39">
      <w:r>
        <w:separator/>
      </w:r>
    </w:p>
  </w:footnote>
  <w:footnote w:type="continuationSeparator" w:id="0">
    <w:p w:rsidR="00656ACC" w:rsidRDefault="00656ACC" w:rsidP="00340D39">
      <w:r>
        <w:continuationSeparator/>
      </w:r>
    </w:p>
  </w:footnote>
  <w:footnote w:id="1">
    <w:p w:rsidR="00340D39" w:rsidRPr="0034407A" w:rsidRDefault="00340D39" w:rsidP="00340D39">
      <w:pPr>
        <w:pStyle w:val="a3"/>
        <w:rPr>
          <w:rFonts w:ascii="Arial" w:hAnsi="Arial" w:cs="Arial"/>
          <w:sz w:val="18"/>
          <w:szCs w:val="18"/>
        </w:rPr>
      </w:pPr>
      <w:r w:rsidRPr="0034407A">
        <w:rPr>
          <w:rStyle w:val="af1"/>
          <w:rFonts w:ascii="Arial" w:hAnsi="Arial" w:cs="Arial"/>
          <w:sz w:val="18"/>
          <w:szCs w:val="18"/>
        </w:rPr>
        <w:t>[1]</w:t>
      </w:r>
      <w:r w:rsidRPr="0034407A">
        <w:rPr>
          <w:rFonts w:ascii="Arial" w:hAnsi="Arial" w:cs="Arial"/>
          <w:sz w:val="18"/>
          <w:szCs w:val="18"/>
        </w:rPr>
        <w:t xml:space="preserve"> Под типом счета / депо понимается способ учета прав на ценные бумаги, а именно счет депо: владельца, номинального держателя, доверительного управляющего, иностранного номинального держателя).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5E6"/>
    <w:rsid w:val="000452CB"/>
    <w:rsid w:val="0004754A"/>
    <w:rsid w:val="00052BFB"/>
    <w:rsid w:val="00082EFC"/>
    <w:rsid w:val="000A6477"/>
    <w:rsid w:val="00105F8C"/>
    <w:rsid w:val="00143675"/>
    <w:rsid w:val="0016299D"/>
    <w:rsid w:val="0017568D"/>
    <w:rsid w:val="00184D5D"/>
    <w:rsid w:val="001A47C7"/>
    <w:rsid w:val="001E2FBE"/>
    <w:rsid w:val="001E3C02"/>
    <w:rsid w:val="001E6C7B"/>
    <w:rsid w:val="001F53B6"/>
    <w:rsid w:val="002304B2"/>
    <w:rsid w:val="00252B85"/>
    <w:rsid w:val="00294F45"/>
    <w:rsid w:val="0029685D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A7CEA"/>
    <w:rsid w:val="006B2857"/>
    <w:rsid w:val="006C2993"/>
    <w:rsid w:val="006F00F0"/>
    <w:rsid w:val="0071156F"/>
    <w:rsid w:val="00725AB6"/>
    <w:rsid w:val="00731B69"/>
    <w:rsid w:val="0073243F"/>
    <w:rsid w:val="00740F8E"/>
    <w:rsid w:val="007472FE"/>
    <w:rsid w:val="0076344E"/>
    <w:rsid w:val="007A7D3E"/>
    <w:rsid w:val="007C4FED"/>
    <w:rsid w:val="007F57F9"/>
    <w:rsid w:val="00822583"/>
    <w:rsid w:val="008269AA"/>
    <w:rsid w:val="00832719"/>
    <w:rsid w:val="008630E2"/>
    <w:rsid w:val="008B5F93"/>
    <w:rsid w:val="008E2843"/>
    <w:rsid w:val="008F36E7"/>
    <w:rsid w:val="0092540B"/>
    <w:rsid w:val="009763E6"/>
    <w:rsid w:val="009B7A51"/>
    <w:rsid w:val="009C5F01"/>
    <w:rsid w:val="009E79C4"/>
    <w:rsid w:val="009F07A7"/>
    <w:rsid w:val="00A74749"/>
    <w:rsid w:val="00A755E1"/>
    <w:rsid w:val="00AF202C"/>
    <w:rsid w:val="00B047DA"/>
    <w:rsid w:val="00B1460C"/>
    <w:rsid w:val="00B52563"/>
    <w:rsid w:val="00BA0374"/>
    <w:rsid w:val="00BB233E"/>
    <w:rsid w:val="00BB69A6"/>
    <w:rsid w:val="00BB74ED"/>
    <w:rsid w:val="00BF1642"/>
    <w:rsid w:val="00C01451"/>
    <w:rsid w:val="00C072F8"/>
    <w:rsid w:val="00C653DF"/>
    <w:rsid w:val="00C772E2"/>
    <w:rsid w:val="00C8255A"/>
    <w:rsid w:val="00CA4DBD"/>
    <w:rsid w:val="00CD6BE1"/>
    <w:rsid w:val="00D0261D"/>
    <w:rsid w:val="00D0422E"/>
    <w:rsid w:val="00D206B5"/>
    <w:rsid w:val="00D22D79"/>
    <w:rsid w:val="00D52BD0"/>
    <w:rsid w:val="00D619DD"/>
    <w:rsid w:val="00D772D2"/>
    <w:rsid w:val="00DA7C40"/>
    <w:rsid w:val="00DB1078"/>
    <w:rsid w:val="00DB35E1"/>
    <w:rsid w:val="00DC41C0"/>
    <w:rsid w:val="00DD5D1C"/>
    <w:rsid w:val="00E11CAE"/>
    <w:rsid w:val="00E135E6"/>
    <w:rsid w:val="00E2110E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54A9"/>
    <w:rsid w:val="00F276F9"/>
    <w:rsid w:val="00F4447B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FFDF-1876-448C-AC06-0BFAF18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5</cp:revision>
  <dcterms:created xsi:type="dcterms:W3CDTF">2020-04-02T09:45:00Z</dcterms:created>
  <dcterms:modified xsi:type="dcterms:W3CDTF">2020-04-17T10:16:00Z</dcterms:modified>
</cp:coreProperties>
</file>