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p w:rsidR="000311EE" w:rsidRDefault="000311EE" w:rsidP="000311EE">
      <w:pPr>
        <w:pStyle w:val="1"/>
        <w:ind w:left="0"/>
        <w:rPr>
          <w:rFonts w:ascii="Calibri" w:hAnsi="Calibri" w:cs="Calibri"/>
          <w:bCs/>
          <w:szCs w:val="16"/>
        </w:rPr>
      </w:pPr>
    </w:p>
    <w:p w:rsidR="000311EE" w:rsidRPr="00E03123" w:rsidRDefault="000311EE" w:rsidP="000311EE">
      <w:pPr>
        <w:pStyle w:val="1"/>
        <w:ind w:left="0"/>
        <w:jc w:val="center"/>
        <w:rPr>
          <w:rFonts w:ascii="Times New Roman" w:hAnsi="Times New Roman"/>
          <w:bCs/>
          <w:sz w:val="17"/>
          <w:szCs w:val="17"/>
        </w:rPr>
      </w:pPr>
      <w:r w:rsidRPr="00E03123">
        <w:rPr>
          <w:rFonts w:ascii="Times New Roman" w:hAnsi="Times New Roman"/>
          <w:bCs/>
          <w:sz w:val="17"/>
          <w:szCs w:val="17"/>
        </w:rPr>
        <w:t>Требования и рекомендации</w:t>
      </w:r>
    </w:p>
    <w:p w:rsidR="000311EE" w:rsidRPr="00E03123" w:rsidRDefault="000311EE" w:rsidP="000311EE">
      <w:pPr>
        <w:pStyle w:val="aff7"/>
        <w:jc w:val="center"/>
        <w:rPr>
          <w:rFonts w:ascii="Times New Roman" w:hAnsi="Times New Roman"/>
          <w:b/>
          <w:bCs/>
          <w:sz w:val="17"/>
          <w:szCs w:val="17"/>
        </w:rPr>
      </w:pPr>
      <w:r w:rsidRPr="00E03123">
        <w:rPr>
          <w:rFonts w:ascii="Times New Roman" w:hAnsi="Times New Roman"/>
          <w:b/>
          <w:bCs/>
          <w:sz w:val="17"/>
          <w:szCs w:val="17"/>
        </w:rPr>
        <w:t>по обеспечению информационной безопасности АРМ Клиента</w:t>
      </w:r>
    </w:p>
    <w:p w:rsidR="000311EE" w:rsidRPr="00E03123" w:rsidRDefault="000311EE" w:rsidP="000311EE">
      <w:pPr>
        <w:spacing w:before="120"/>
        <w:rPr>
          <w:sz w:val="17"/>
          <w:szCs w:val="17"/>
        </w:rPr>
      </w:pPr>
      <w:r w:rsidRPr="00E03123">
        <w:rPr>
          <w:b/>
          <w:sz w:val="17"/>
          <w:szCs w:val="17"/>
        </w:rPr>
        <w:t>Размещение АРМ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Охрана и организация режима помещений, в которых расположены АРМ и хранятся носители ключевой информации, должны исключать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0311EE" w:rsidRPr="00E03123" w:rsidRDefault="000311EE" w:rsidP="000311EE">
      <w:pPr>
        <w:spacing w:before="120"/>
        <w:jc w:val="both"/>
        <w:rPr>
          <w:b/>
          <w:sz w:val="17"/>
          <w:szCs w:val="17"/>
        </w:rPr>
      </w:pPr>
      <w:r w:rsidRPr="00E03123">
        <w:rPr>
          <w:b/>
          <w:sz w:val="17"/>
          <w:szCs w:val="17"/>
        </w:rPr>
        <w:t>Защита АРМ и закрытых ключей ЭП от несанкционированного доступа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Клиентом должны быть разработаны и строго им соблюдаться нормативные документы, регламентирующие правила хранения, доступа и использования закрытых ключей ЭП.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proofErr w:type="gramStart"/>
      <w:r w:rsidRPr="00E03123">
        <w:rPr>
          <w:sz w:val="17"/>
          <w:szCs w:val="17"/>
        </w:rPr>
        <w:t>Клиент, эксплуатирующий АРМ</w:t>
      </w:r>
      <w:r>
        <w:rPr>
          <w:sz w:val="17"/>
          <w:szCs w:val="17"/>
        </w:rPr>
        <w:t>,</w:t>
      </w:r>
      <w:r w:rsidRPr="00E03123">
        <w:rPr>
          <w:sz w:val="17"/>
          <w:szCs w:val="17"/>
        </w:rPr>
        <w:t xml:space="preserve"> должен принять необходимые меры, позволяющие исключить внесение несанкционированных изменений в технические и программные средства АРМ, изменение их состава, появление на АРМ и в системе ДБО компьютерных вирусов, а также программ, направленных на разрушение или модификацию программного обеспечения системы ДБО, ЭД, либо на перехват паролей, закрытых ключей ЭП и другой конфиденциальной информации.</w:t>
      </w:r>
      <w:proofErr w:type="gramEnd"/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На АРМ должен быть реализован комплекс мер и средств защиты от угроз публичной сети Интернет, обеспечивающий защиту данных от несанкционированного доступа по сети. Рекомендуется на вышестоящем уровне (как правило – на прокси-сервере) введение ограничения для компьютера, на котором работает АРМ, доступа в Интернет только несколькими сайтами, необходимыми для производственной деятельности. Клиент, эксплуатирующий АРМ, должен постоянно использовать антивирусное программное обеспечение и своевременно осуществлять его обновление, а также обновления операционной системы и web-браузеров.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 xml:space="preserve">Запрещается установка на АРМ Клиента программных средств, не предназначенных для выполнения служебных обязанностей абонентов Клиента, допущенных к работе на АРМ. 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Носители ключевой информации должны браться на  учет в специально выделенных для этих целей журналах.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При выявлении признаков нарушения информационной безопасности АРМ Клиента рекомендуется временно приостановить его эксплуатацию.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Если в качестве АРМ для работы в  «Интернет-Клиент» системы ДБО выбран переносной компьютер (ноутбук), его подключение к сетям общего доступа в местах свободного доступа в Интернет (Интернет-кафе, гостиницы, офисные центры и т.д.) должно быть исключено. В случае передачи сторонним лицам (списания, утилизации и т.п.) стационарного  компьютера (или ноутбука), на котором ранее была установлена Система</w:t>
      </w:r>
      <w:r>
        <w:rPr>
          <w:sz w:val="17"/>
          <w:szCs w:val="17"/>
        </w:rPr>
        <w:t xml:space="preserve"> ДБО</w:t>
      </w:r>
      <w:r w:rsidRPr="00E03123">
        <w:rPr>
          <w:sz w:val="17"/>
          <w:szCs w:val="17"/>
        </w:rPr>
        <w:t xml:space="preserve">, необходимо гарантированно удалить с него всю информацию, использование которой третьими лицами может потенциально нанести вред финансовой деятельности или имиджу Вашей организации, в том числе следы работы в Системе ДБО. 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 xml:space="preserve">В случае возникновения сбоев в работе «Интернет-Клиент» </w:t>
      </w:r>
      <w:r>
        <w:rPr>
          <w:sz w:val="17"/>
          <w:szCs w:val="17"/>
        </w:rPr>
        <w:t>С</w:t>
      </w:r>
      <w:r w:rsidRPr="00E03123">
        <w:rPr>
          <w:sz w:val="17"/>
          <w:szCs w:val="17"/>
        </w:rPr>
        <w:t xml:space="preserve">истемы ДБО  (невозможно установить связь с сервером Системы  или компьютер с установленной Системой  внезапно вышел из строя: нет доступа, невозможно войти в систему, возникли ошибки при загрузке операционной системы и т.д.) необходимо незамедлительно сообщить об этом в БАНК. </w:t>
      </w:r>
    </w:p>
    <w:p w:rsidR="000311EE" w:rsidRPr="00E03123" w:rsidRDefault="000311EE" w:rsidP="000311EE">
      <w:pPr>
        <w:spacing w:before="120"/>
        <w:jc w:val="both"/>
        <w:rPr>
          <w:b/>
          <w:sz w:val="17"/>
          <w:szCs w:val="17"/>
        </w:rPr>
      </w:pPr>
      <w:r w:rsidRPr="00E03123">
        <w:rPr>
          <w:b/>
          <w:sz w:val="17"/>
          <w:szCs w:val="17"/>
        </w:rPr>
        <w:t>Правила и рекомендации хранения носителей ключевой информации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Для хранения носителей ключевой информации необходимо использовать надежные металлические хранилища, оборудованные внутренними замками.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Хранение носителей ключевой информации допускается в хранилище, используемом совместно с другими сотрудниками, но при этом в отдельной упаковке (контейнере), опечатанной личной печатью владельца носителей ключевой информации и исключающей возможность негласного доступа к ним посторонних лиц.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Запрещается передавать носители ключевой информации другим лицам, выводить закрытые ключи ЭП на дисплей или принтер, оставлять носители ключевой информации без присмотра, а также записывать на носитель ключевой информации постороннюю информацию.</w:t>
      </w:r>
    </w:p>
    <w:p w:rsidR="000311EE" w:rsidRPr="00E03123" w:rsidRDefault="000311EE" w:rsidP="000311EE">
      <w:pPr>
        <w:spacing w:before="120"/>
        <w:jc w:val="both"/>
        <w:rPr>
          <w:b/>
          <w:sz w:val="17"/>
          <w:szCs w:val="17"/>
        </w:rPr>
      </w:pPr>
      <w:r w:rsidRPr="00E03123">
        <w:rPr>
          <w:b/>
          <w:sz w:val="17"/>
          <w:szCs w:val="17"/>
        </w:rPr>
        <w:t>Требования к абонентам Клиента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Сотрудники, допущенные к работе на АРМ</w:t>
      </w:r>
      <w:r>
        <w:rPr>
          <w:sz w:val="17"/>
          <w:szCs w:val="17"/>
        </w:rPr>
        <w:t>,</w:t>
      </w:r>
      <w:r w:rsidRPr="00E03123">
        <w:rPr>
          <w:sz w:val="17"/>
          <w:szCs w:val="17"/>
        </w:rPr>
        <w:t xml:space="preserve"> назначаются приказом и должны иметь утвержденные должностные инструкции. 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Непосредственная работа сотрудников на АРМ возможна только после прохождения обучения и проверки знания ими правил эксплуатации АРМ.</w:t>
      </w:r>
    </w:p>
    <w:p w:rsidR="000311EE" w:rsidRPr="00E03123" w:rsidRDefault="000311EE" w:rsidP="000311EE">
      <w:pPr>
        <w:spacing w:before="4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Каждый сотрудник, имеющий доступ к носителям ключевой информации, паролям и другой конфиденциальной информации, должен быть проинформирован об ответственности за разглашение конфиденциальной информации и подписать соответствующие обязательства</w:t>
      </w:r>
      <w:r>
        <w:rPr>
          <w:sz w:val="17"/>
          <w:szCs w:val="17"/>
        </w:rPr>
        <w:t>.</w:t>
      </w:r>
    </w:p>
    <w:p w:rsidR="000311EE" w:rsidRPr="00E03123" w:rsidRDefault="000311EE" w:rsidP="000311EE">
      <w:pPr>
        <w:pStyle w:val="Default"/>
        <w:jc w:val="both"/>
        <w:rPr>
          <w:sz w:val="17"/>
          <w:szCs w:val="17"/>
        </w:rPr>
      </w:pPr>
    </w:p>
    <w:p w:rsidR="000311EE" w:rsidRPr="00E03123" w:rsidRDefault="000311EE" w:rsidP="000311EE">
      <w:pPr>
        <w:pStyle w:val="Default"/>
        <w:jc w:val="both"/>
        <w:rPr>
          <w:sz w:val="17"/>
          <w:szCs w:val="17"/>
        </w:rPr>
      </w:pPr>
    </w:p>
    <w:p w:rsidR="000311EE" w:rsidRPr="00E03123" w:rsidRDefault="000311EE" w:rsidP="000311EE">
      <w:pPr>
        <w:tabs>
          <w:tab w:val="num" w:pos="284"/>
        </w:tabs>
        <w:spacing w:before="120"/>
        <w:jc w:val="both"/>
        <w:rPr>
          <w:sz w:val="17"/>
          <w:szCs w:val="17"/>
          <w:u w:val="single"/>
        </w:rPr>
      </w:pPr>
      <w:r w:rsidRPr="00E03123">
        <w:rPr>
          <w:sz w:val="17"/>
          <w:szCs w:val="17"/>
          <w:u w:val="single"/>
        </w:rPr>
        <w:t>ОЗНАКОМЛЕН:</w:t>
      </w:r>
    </w:p>
    <w:p w:rsidR="000311EE" w:rsidRPr="00E03123" w:rsidRDefault="000311EE" w:rsidP="000311EE">
      <w:pPr>
        <w:tabs>
          <w:tab w:val="num" w:pos="284"/>
        </w:tabs>
        <w:spacing w:before="12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 xml:space="preserve">КЛИЕНТ </w:t>
      </w:r>
    </w:p>
    <w:p w:rsidR="000311EE" w:rsidRPr="00E03123" w:rsidRDefault="000311EE" w:rsidP="000311EE">
      <w:pPr>
        <w:tabs>
          <w:tab w:val="num" w:pos="284"/>
        </w:tabs>
        <w:spacing w:before="12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Наименование  ИНН/КПП</w:t>
      </w:r>
    </w:p>
    <w:p w:rsidR="000311EE" w:rsidRPr="00E03123" w:rsidRDefault="000311EE" w:rsidP="000311EE">
      <w:pPr>
        <w:pBdr>
          <w:top w:val="single" w:sz="12" w:space="1" w:color="auto"/>
          <w:bottom w:val="single" w:sz="12" w:space="1" w:color="auto"/>
        </w:pBdr>
        <w:tabs>
          <w:tab w:val="num" w:pos="284"/>
        </w:tabs>
        <w:spacing w:before="120"/>
        <w:jc w:val="both"/>
        <w:rPr>
          <w:sz w:val="17"/>
          <w:szCs w:val="17"/>
        </w:rPr>
      </w:pPr>
      <w:r w:rsidRPr="00E03123">
        <w:rPr>
          <w:sz w:val="17"/>
          <w:szCs w:val="17"/>
        </w:rPr>
        <w:t>Банковские реквизиты:</w:t>
      </w:r>
    </w:p>
    <w:p w:rsidR="000311EE" w:rsidRPr="00E03123" w:rsidRDefault="000311EE" w:rsidP="000311EE">
      <w:pPr>
        <w:pBdr>
          <w:bottom w:val="single" w:sz="12" w:space="1" w:color="auto"/>
          <w:between w:val="single" w:sz="12" w:space="1" w:color="auto"/>
        </w:pBdr>
        <w:tabs>
          <w:tab w:val="num" w:pos="284"/>
        </w:tabs>
        <w:spacing w:before="120"/>
        <w:jc w:val="both"/>
        <w:rPr>
          <w:sz w:val="17"/>
          <w:szCs w:val="17"/>
        </w:rPr>
      </w:pPr>
    </w:p>
    <w:p w:rsidR="000311EE" w:rsidRPr="00E03123" w:rsidRDefault="000311EE" w:rsidP="000311EE">
      <w:pPr>
        <w:jc w:val="center"/>
        <w:rPr>
          <w:sz w:val="17"/>
          <w:szCs w:val="17"/>
        </w:rPr>
      </w:pPr>
      <w:r w:rsidRPr="00E03123">
        <w:rPr>
          <w:sz w:val="17"/>
          <w:szCs w:val="17"/>
        </w:rPr>
        <w:t>Подпись____________________________________________________</w:t>
      </w:r>
    </w:p>
    <w:p w:rsidR="000311EE" w:rsidRPr="00E03123" w:rsidRDefault="000311EE" w:rsidP="000311EE">
      <w:pPr>
        <w:rPr>
          <w:sz w:val="17"/>
          <w:szCs w:val="17"/>
        </w:rPr>
      </w:pPr>
      <w:r w:rsidRPr="00E03123">
        <w:rPr>
          <w:rFonts w:ascii="Calibri" w:hAnsi="Calibri" w:cs="Calibri"/>
          <w:sz w:val="17"/>
          <w:szCs w:val="17"/>
        </w:rPr>
        <w:t>М.П.</w:t>
      </w:r>
    </w:p>
    <w:p w:rsidR="008704D7" w:rsidRDefault="008704D7" w:rsidP="00483D20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F5" w:rsidRDefault="00903FF5">
      <w:r>
        <w:separator/>
      </w:r>
    </w:p>
  </w:endnote>
  <w:endnote w:type="continuationSeparator" w:id="0">
    <w:p w:rsidR="00903FF5" w:rsidRDefault="0090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C12FC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4C12FC" w:rsidP="00B36AAD">
    <w:pPr>
      <w:pStyle w:val="af"/>
      <w:tabs>
        <w:tab w:val="left" w:pos="180"/>
      </w:tabs>
      <w:ind w:right="-1"/>
      <w:jc w:val="right"/>
    </w:pPr>
    <w:r w:rsidRPr="004C12FC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F5" w:rsidRDefault="00903FF5">
      <w:r>
        <w:separator/>
      </w:r>
    </w:p>
  </w:footnote>
  <w:footnote w:type="continuationSeparator" w:id="0">
    <w:p w:rsidR="00903FF5" w:rsidRDefault="0090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C12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1EE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12FC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1301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3FF5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4C7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5A4-95DC-4FA0-A50D-359623D2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4472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4</cp:revision>
  <cp:lastPrinted>2014-09-25T10:51:00Z</cp:lastPrinted>
  <dcterms:created xsi:type="dcterms:W3CDTF">2022-06-17T14:45:00Z</dcterms:created>
  <dcterms:modified xsi:type="dcterms:W3CDTF">2022-06-17T14:45:00Z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