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0" w:rsidRPr="00FC34AD" w:rsidRDefault="00F174D0" w:rsidP="00F174D0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F174D0" w:rsidRDefault="00F174D0" w:rsidP="00F174D0">
      <w:pPr>
        <w:spacing w:before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созыве общего собрания акционеров эмитента</w:t>
      </w:r>
    </w:p>
    <w:p w:rsidR="00F174D0" w:rsidRDefault="00F174D0" w:rsidP="00F174D0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F174D0" w:rsidRPr="007E6E0E" w:rsidTr="00252848">
        <w:trPr>
          <w:cantSplit/>
        </w:trPr>
        <w:tc>
          <w:tcPr>
            <w:tcW w:w="10915" w:type="dxa"/>
            <w:gridSpan w:val="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F174D0" w:rsidRPr="007E6E0E" w:rsidRDefault="00B87EF1" w:rsidP="00B87E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</w:t>
            </w:r>
            <w:r w:rsidR="00F174D0" w:rsidRPr="005155CC">
              <w:rPr>
                <w:b/>
                <w:sz w:val="24"/>
                <w:szCs w:val="24"/>
              </w:rPr>
              <w:t>» (открытое акционерное общество)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F174D0" w:rsidRPr="007E6E0E" w:rsidRDefault="00B87EF1" w:rsidP="0025284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БАНК»</w:t>
            </w:r>
            <w:r w:rsidR="00F174D0" w:rsidRPr="005155CC">
              <w:rPr>
                <w:b/>
                <w:sz w:val="24"/>
                <w:szCs w:val="24"/>
              </w:rPr>
              <w:t xml:space="preserve"> (ОАО)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F174D0" w:rsidRPr="007E6E0E" w:rsidRDefault="00F174D0" w:rsidP="00C55FC7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</w:t>
            </w:r>
            <w:r w:rsidR="00B87EF1">
              <w:rPr>
                <w:b/>
                <w:sz w:val="24"/>
                <w:szCs w:val="24"/>
              </w:rPr>
              <w:t>15419</w:t>
            </w:r>
            <w:r w:rsidRPr="005155CC">
              <w:rPr>
                <w:b/>
                <w:sz w:val="24"/>
                <w:szCs w:val="24"/>
              </w:rPr>
              <w:t>, г. Москва, ул</w:t>
            </w:r>
            <w:proofErr w:type="gramStart"/>
            <w:r w:rsidRPr="005155CC">
              <w:rPr>
                <w:b/>
                <w:sz w:val="24"/>
                <w:szCs w:val="24"/>
              </w:rPr>
              <w:t>.</w:t>
            </w:r>
            <w:r w:rsidR="00B87EF1">
              <w:rPr>
                <w:b/>
                <w:sz w:val="24"/>
                <w:szCs w:val="24"/>
              </w:rPr>
              <w:t>О</w:t>
            </w:r>
            <w:proofErr w:type="gramEnd"/>
            <w:r w:rsidR="00C55FC7">
              <w:rPr>
                <w:b/>
                <w:sz w:val="24"/>
                <w:szCs w:val="24"/>
              </w:rPr>
              <w:t>рджоникидзе</w:t>
            </w:r>
            <w:r w:rsidRPr="005155CC">
              <w:rPr>
                <w:b/>
                <w:sz w:val="24"/>
                <w:szCs w:val="24"/>
              </w:rPr>
              <w:t>, д.</w:t>
            </w:r>
            <w:r w:rsidR="00C55FC7">
              <w:rPr>
                <w:b/>
                <w:sz w:val="24"/>
                <w:szCs w:val="24"/>
              </w:rPr>
              <w:t>5 к.2</w:t>
            </w:r>
            <w:r w:rsidRPr="005155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F174D0" w:rsidRPr="007E6E0E" w:rsidRDefault="00F174D0" w:rsidP="00C55FC7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C55FC7" w:rsidRPr="00C55FC7">
              <w:t>.</w:t>
            </w:r>
            <w:proofErr w:type="spellStart"/>
            <w:r w:rsidR="00C55FC7" w:rsidRPr="00C55FC7">
              <w:rPr>
                <w:b/>
                <w:sz w:val="24"/>
                <w:szCs w:val="24"/>
              </w:rPr>
              <w:t>alorbank.ru</w:t>
            </w:r>
            <w:proofErr w:type="spellEnd"/>
            <w:r w:rsidR="00C55FC7" w:rsidRPr="00C55FC7">
              <w:rPr>
                <w:b/>
                <w:sz w:val="24"/>
                <w:szCs w:val="24"/>
              </w:rPr>
              <w:t>/</w:t>
            </w:r>
          </w:p>
        </w:tc>
      </w:tr>
    </w:tbl>
    <w:p w:rsidR="00F174D0" w:rsidRDefault="00F174D0" w:rsidP="00F174D0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F174D0" w:rsidRPr="007E6E0E" w:rsidTr="00252848">
        <w:tc>
          <w:tcPr>
            <w:tcW w:w="10915" w:type="dxa"/>
            <w:gridSpan w:val="1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B" w:rsidRDefault="00173A10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2.1.</w:t>
            </w:r>
            <w:r w:rsidRPr="00AB03F3">
              <w:rPr>
                <w:sz w:val="24"/>
                <w:szCs w:val="24"/>
              </w:rPr>
              <w:t xml:space="preserve"> </w:t>
            </w:r>
            <w:r w:rsidRPr="00824BA7">
              <w:rPr>
                <w:sz w:val="24"/>
                <w:szCs w:val="24"/>
              </w:rPr>
              <w:t xml:space="preserve">Дата принятия Председателем Совета директоров эмитента решения о проведении заседания Совета директоров эмитента </w:t>
            </w:r>
            <w:r>
              <w:rPr>
                <w:b/>
                <w:sz w:val="24"/>
                <w:szCs w:val="24"/>
              </w:rPr>
              <w:t>– 20</w:t>
            </w:r>
            <w:r w:rsidRPr="00824B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173A10" w:rsidRPr="00824BA7" w:rsidRDefault="00173A10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  <w:r w:rsidRPr="00824BA7">
              <w:rPr>
                <w:b/>
                <w:sz w:val="24"/>
                <w:szCs w:val="24"/>
              </w:rPr>
              <w:t>2.2</w:t>
            </w:r>
            <w:r w:rsidRPr="00824BA7">
              <w:rPr>
                <w:sz w:val="24"/>
                <w:szCs w:val="24"/>
              </w:rPr>
              <w:t xml:space="preserve">. Дата проведения заседания Совета директоров эмитента </w:t>
            </w:r>
            <w:r>
              <w:rPr>
                <w:b/>
                <w:sz w:val="24"/>
                <w:szCs w:val="24"/>
              </w:rPr>
              <w:t>– 27 мая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7F1494" w:rsidRDefault="007F1494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</w:p>
          <w:p w:rsidR="00173A10" w:rsidRDefault="00173A10" w:rsidP="00AA4ABB">
            <w:pPr>
              <w:ind w:left="113" w:right="57"/>
              <w:jc w:val="both"/>
              <w:rPr>
                <w:sz w:val="24"/>
                <w:szCs w:val="24"/>
              </w:rPr>
            </w:pPr>
            <w:r w:rsidRPr="00824BA7">
              <w:rPr>
                <w:b/>
                <w:sz w:val="24"/>
                <w:szCs w:val="24"/>
              </w:rPr>
              <w:t>2.3</w:t>
            </w:r>
            <w:r w:rsidRPr="00824BA7">
              <w:rPr>
                <w:sz w:val="24"/>
                <w:szCs w:val="24"/>
              </w:rPr>
              <w:t xml:space="preserve">. </w:t>
            </w:r>
            <w:r w:rsidRPr="00824BA7">
              <w:rPr>
                <w:b/>
                <w:sz w:val="24"/>
                <w:szCs w:val="24"/>
              </w:rPr>
              <w:t xml:space="preserve">Повестка </w:t>
            </w:r>
            <w:proofErr w:type="gramStart"/>
            <w:r w:rsidRPr="00824BA7">
              <w:rPr>
                <w:b/>
                <w:sz w:val="24"/>
                <w:szCs w:val="24"/>
              </w:rPr>
              <w:t>дня заседания Совета директоров эмитента</w:t>
            </w:r>
            <w:proofErr w:type="gramEnd"/>
            <w:r w:rsidRPr="00824BA7">
              <w:rPr>
                <w:b/>
                <w:sz w:val="24"/>
                <w:szCs w:val="24"/>
              </w:rPr>
              <w:t>: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 созыве годового общего собрания акционеров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 предварительном утверждении Годового отчета Банка за 2012 год.</w:t>
            </w:r>
            <w:r w:rsidRPr="00AA4ABB">
              <w:rPr>
                <w:sz w:val="22"/>
                <w:szCs w:val="22"/>
              </w:rPr>
              <w:tab/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 рекомендациях годовому общему собранию акционеров по утверждению Годового отчета и распределению прибыли.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AA4ABB">
              <w:rPr>
                <w:sz w:val="22"/>
                <w:szCs w:val="22"/>
              </w:rPr>
              <w:t>повестки дня годового общего собрания акционеров Банка</w:t>
            </w:r>
            <w:proofErr w:type="gramEnd"/>
            <w:r w:rsidRPr="00AA4ABB">
              <w:rPr>
                <w:sz w:val="22"/>
                <w:szCs w:val="22"/>
              </w:rPr>
              <w:t>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Об определении даты составления списка лиц, имеющих право на участие в годовом общем собрании акционеров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Об определении порядка сообщения лицам, имеющим право на участие в годовом общем собрании акционеров Банка, о проведении годового общего собрания акционеров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Об определении перечня информации (материалов), предоставляемой лицам, имеющим право на участие в годовом общем собрании акционеров Банка, при подготовке к проведению годового общего собрания акционеров Банка и порядка ее предоставления.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Об утверждении формы и текста бюллетеней для голосования на годовом общем собрании акционеров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 составе Совета директоров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 составе Ревизионной комиссии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 предварительном утверждении изменений, вносимых в Устав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 xml:space="preserve">О предварительном утверждении Положения об Общем собрании акционеров Банка, Положения о Совете директоров Банка, Положения о Правлении Банка, Положения о Ревизионной комиссии Банка.  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bCs/>
                <w:sz w:val="22"/>
                <w:szCs w:val="22"/>
              </w:rPr>
              <w:t xml:space="preserve"> О предварительном утвержден</w:t>
            </w:r>
            <w:proofErr w:type="gramStart"/>
            <w:r w:rsidRPr="00AA4ABB">
              <w:rPr>
                <w:bCs/>
                <w:sz w:val="22"/>
                <w:szCs w:val="22"/>
              </w:rPr>
              <w:t>ии Ау</w:t>
            </w:r>
            <w:proofErr w:type="gramEnd"/>
            <w:r w:rsidRPr="00AA4ABB">
              <w:rPr>
                <w:bCs/>
                <w:sz w:val="22"/>
                <w:szCs w:val="22"/>
              </w:rPr>
              <w:t>дитора Банка и определении размера оплаты его услуг.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 xml:space="preserve"> О кандидатуре г-на Мартынова Вадима Давидовича на должность Заместителя Председателя  Правления Банка, члена Правления Банка.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Об избрании Председателя Комитета по управлению активами и пассивами.</w:t>
            </w:r>
          </w:p>
          <w:p w:rsidR="009204DE" w:rsidRPr="00AA4ABB" w:rsidRDefault="009204DE" w:rsidP="009204DE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A4ABB">
              <w:rPr>
                <w:sz w:val="22"/>
                <w:szCs w:val="22"/>
              </w:rPr>
              <w:t>Разное.</w:t>
            </w:r>
          </w:p>
          <w:p w:rsidR="009204DE" w:rsidRPr="009204DE" w:rsidRDefault="009204DE" w:rsidP="009204DE">
            <w:pPr>
              <w:jc w:val="both"/>
              <w:rPr>
                <w:b/>
                <w:sz w:val="24"/>
                <w:szCs w:val="24"/>
              </w:rPr>
            </w:pPr>
          </w:p>
          <w:p w:rsidR="00F174D0" w:rsidRPr="000B2372" w:rsidRDefault="00F174D0" w:rsidP="00D5541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82606A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</w:t>
            </w:r>
            <w:r w:rsidR="0082606A">
              <w:rPr>
                <w:sz w:val="22"/>
                <w:szCs w:val="22"/>
              </w:rPr>
              <w:t>И.о</w:t>
            </w:r>
            <w:proofErr w:type="gramStart"/>
            <w:r w:rsidR="0082606A">
              <w:rPr>
                <w:sz w:val="22"/>
                <w:szCs w:val="22"/>
              </w:rPr>
              <w:t>.</w:t>
            </w:r>
            <w:r w:rsidRPr="000B2372">
              <w:rPr>
                <w:sz w:val="22"/>
                <w:szCs w:val="22"/>
              </w:rPr>
              <w:t>П</w:t>
            </w:r>
            <w:proofErr w:type="gramEnd"/>
            <w:r w:rsidRPr="000B2372">
              <w:rPr>
                <w:sz w:val="22"/>
                <w:szCs w:val="22"/>
              </w:rPr>
              <w:t>редседател</w:t>
            </w:r>
            <w:r w:rsidR="0082606A">
              <w:rPr>
                <w:sz w:val="22"/>
                <w:szCs w:val="22"/>
              </w:rPr>
              <w:t>я</w:t>
            </w:r>
            <w:r w:rsidRPr="000B2372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82606A" w:rsidP="008260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F174D0" w:rsidRPr="000B2372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Мустяца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AA4ABB" w:rsidP="00252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086F22" w:rsidP="0008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82606A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</w:t>
            </w:r>
            <w:r w:rsidR="0082606A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</w:tbl>
    <w:p w:rsidR="00990BD2" w:rsidRDefault="00990BD2"/>
    <w:sectPr w:rsidR="00990BD2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808"/>
    <w:multiLevelType w:val="hybridMultilevel"/>
    <w:tmpl w:val="524CC484"/>
    <w:lvl w:ilvl="0" w:tplc="B4940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C2970"/>
    <w:multiLevelType w:val="hybridMultilevel"/>
    <w:tmpl w:val="2D14DCD4"/>
    <w:lvl w:ilvl="0" w:tplc="3B4413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6CD"/>
    <w:multiLevelType w:val="hybridMultilevel"/>
    <w:tmpl w:val="C31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94C4C"/>
    <w:multiLevelType w:val="hybridMultilevel"/>
    <w:tmpl w:val="69A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D0"/>
    <w:rsid w:val="00086F22"/>
    <w:rsid w:val="000F6070"/>
    <w:rsid w:val="00106468"/>
    <w:rsid w:val="00173A10"/>
    <w:rsid w:val="00175ADC"/>
    <w:rsid w:val="001A0350"/>
    <w:rsid w:val="00617DB4"/>
    <w:rsid w:val="007F1494"/>
    <w:rsid w:val="0082606A"/>
    <w:rsid w:val="00844D54"/>
    <w:rsid w:val="009204DE"/>
    <w:rsid w:val="00964387"/>
    <w:rsid w:val="00990BD2"/>
    <w:rsid w:val="00AA4ABB"/>
    <w:rsid w:val="00AE57FA"/>
    <w:rsid w:val="00B87EF1"/>
    <w:rsid w:val="00C55FC7"/>
    <w:rsid w:val="00CC30EC"/>
    <w:rsid w:val="00D510AB"/>
    <w:rsid w:val="00D5541B"/>
    <w:rsid w:val="00D64AD9"/>
    <w:rsid w:val="00F174D0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17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4D0"/>
    <w:pPr>
      <w:autoSpaceDE/>
      <w:autoSpaceDN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174D0"/>
    <w:pPr>
      <w:autoSpaceDE/>
      <w:autoSpaceDN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174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7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174D0"/>
    <w:pPr>
      <w:widowControl w:val="0"/>
      <w:spacing w:before="160"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204DE"/>
    <w:pPr>
      <w:jc w:val="center"/>
    </w:pPr>
    <w:rPr>
      <w:rFonts w:ascii="Tahoma" w:hAnsi="Tahoma" w:cs="Tahoma"/>
      <w:b/>
      <w:bCs/>
      <w:spacing w:val="-20"/>
      <w:sz w:val="22"/>
      <w:szCs w:val="22"/>
    </w:rPr>
  </w:style>
  <w:style w:type="character" w:customStyle="1" w:styleId="a9">
    <w:name w:val="Название Знак"/>
    <w:basedOn w:val="a0"/>
    <w:link w:val="a8"/>
    <w:rsid w:val="009204DE"/>
    <w:rPr>
      <w:rFonts w:ascii="Tahoma" w:eastAsia="Times New Roman" w:hAnsi="Tahoma" w:cs="Tahoma"/>
      <w:b/>
      <w:bCs/>
      <w:spacing w:val="-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samsonova</cp:lastModifiedBy>
  <cp:revision>5</cp:revision>
  <cp:lastPrinted>2013-06-07T12:30:00Z</cp:lastPrinted>
  <dcterms:created xsi:type="dcterms:W3CDTF">2013-08-08T05:11:00Z</dcterms:created>
  <dcterms:modified xsi:type="dcterms:W3CDTF">2013-08-08T05:42:00Z</dcterms:modified>
</cp:coreProperties>
</file>