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0" w:rsidRPr="00FC34AD" w:rsidRDefault="00F174D0" w:rsidP="00F174D0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F174D0" w:rsidRDefault="00F174D0" w:rsidP="00F174D0">
      <w:pPr>
        <w:spacing w:before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созыве общего собрания акционеров эмитента</w:t>
      </w:r>
    </w:p>
    <w:p w:rsidR="00F174D0" w:rsidRDefault="00F174D0" w:rsidP="00F174D0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F174D0" w:rsidRPr="007E6E0E" w:rsidTr="00252848">
        <w:trPr>
          <w:cantSplit/>
        </w:trPr>
        <w:tc>
          <w:tcPr>
            <w:tcW w:w="10915" w:type="dxa"/>
            <w:gridSpan w:val="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</w:tbl>
    <w:p w:rsidR="00F174D0" w:rsidRDefault="00F174D0" w:rsidP="00F174D0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F174D0" w:rsidRPr="007E6E0E" w:rsidTr="00252848">
        <w:tc>
          <w:tcPr>
            <w:tcW w:w="10915" w:type="dxa"/>
            <w:gridSpan w:val="1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F174D0" w:rsidRDefault="00F174D0" w:rsidP="00252848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2.1.</w:t>
            </w:r>
            <w:r w:rsidRPr="000B2372">
              <w:rPr>
                <w:sz w:val="22"/>
                <w:szCs w:val="22"/>
              </w:rPr>
              <w:t xml:space="preserve"> Вид общего собрания акционеров эмитента (годовое (очередное), внеочередное): </w:t>
            </w:r>
            <w:r w:rsidRPr="00F174D0">
              <w:rPr>
                <w:b/>
                <w:sz w:val="22"/>
                <w:szCs w:val="22"/>
              </w:rPr>
              <w:t>Годовое (очередное).</w:t>
            </w:r>
          </w:p>
          <w:p w:rsidR="00F174D0" w:rsidRPr="000B2372" w:rsidRDefault="00F174D0" w:rsidP="00252848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2.2.</w:t>
            </w:r>
            <w:r w:rsidRPr="000B2372">
              <w:rPr>
                <w:sz w:val="22"/>
                <w:szCs w:val="22"/>
              </w:rPr>
              <w:t xml:space="preserve"> Форма проведения общего собрания акционеров эмитентов (собрание (совместное присутствие) или заочное голосование): </w:t>
            </w:r>
            <w:r w:rsidRPr="000B2372">
              <w:rPr>
                <w:b/>
                <w:sz w:val="22"/>
                <w:szCs w:val="22"/>
              </w:rPr>
              <w:t>совместное присутствие.</w:t>
            </w:r>
          </w:p>
          <w:p w:rsidR="00F174D0" w:rsidRPr="00F174D0" w:rsidRDefault="00F174D0" w:rsidP="00F174D0">
            <w:pPr>
              <w:adjustRightInd w:val="0"/>
              <w:jc w:val="both"/>
              <w:outlineLvl w:val="3"/>
              <w:rPr>
                <w:b/>
                <w:sz w:val="21"/>
                <w:szCs w:val="21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  <w:r w:rsidRPr="00F174D0">
              <w:rPr>
                <w:b/>
                <w:sz w:val="22"/>
                <w:szCs w:val="22"/>
              </w:rPr>
              <w:t>2.3.</w:t>
            </w:r>
            <w:r w:rsidRPr="000B2372">
              <w:rPr>
                <w:sz w:val="22"/>
                <w:szCs w:val="22"/>
              </w:rPr>
              <w:t xml:space="preserve"> Дата, место, время проведения общего собрания акционеров эмитента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</w:r>
            <w:r w:rsidRPr="00F174D0"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  <w:r w:rsidRPr="00F174D0">
              <w:rPr>
                <w:b/>
                <w:sz w:val="22"/>
                <w:szCs w:val="22"/>
              </w:rPr>
              <w:t>.06</w:t>
            </w:r>
            <w:r w:rsidRPr="000B2372">
              <w:rPr>
                <w:b/>
                <w:sz w:val="22"/>
                <w:szCs w:val="22"/>
              </w:rPr>
              <w:t>.2012 г.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B2372">
              <w:rPr>
                <w:b/>
                <w:sz w:val="22"/>
                <w:szCs w:val="22"/>
              </w:rPr>
              <w:t>г. Москва, ул</w:t>
            </w:r>
            <w:proofErr w:type="gramStart"/>
            <w:r w:rsidRPr="000B2372">
              <w:rPr>
                <w:b/>
                <w:sz w:val="22"/>
                <w:szCs w:val="22"/>
              </w:rPr>
              <w:t>.О</w:t>
            </w:r>
            <w:proofErr w:type="gramEnd"/>
            <w:r w:rsidRPr="000B2372">
              <w:rPr>
                <w:b/>
                <w:sz w:val="22"/>
                <w:szCs w:val="22"/>
              </w:rPr>
              <w:t>рджоникидзе, д. 5, к.2</w:t>
            </w:r>
            <w:r>
              <w:rPr>
                <w:b/>
                <w:sz w:val="22"/>
                <w:szCs w:val="22"/>
              </w:rPr>
              <w:t xml:space="preserve">,  </w:t>
            </w:r>
            <w:r w:rsidRPr="00F174D0">
              <w:rPr>
                <w:b/>
                <w:sz w:val="22"/>
                <w:szCs w:val="22"/>
              </w:rPr>
              <w:t>в 11.00 часов (начало регистрации - 10.00ч.),</w:t>
            </w:r>
            <w:r>
              <w:rPr>
                <w:sz w:val="22"/>
                <w:szCs w:val="22"/>
              </w:rPr>
              <w:t xml:space="preserve"> </w:t>
            </w:r>
            <w:r w:rsidRPr="00F174D0">
              <w:rPr>
                <w:b/>
                <w:sz w:val="22"/>
                <w:szCs w:val="22"/>
              </w:rPr>
              <w:t>115419, г. Москва, улица Орджоникидзе, дом 5, корпус 2</w:t>
            </w:r>
            <w:r w:rsidRPr="00F174D0">
              <w:rPr>
                <w:b/>
                <w:sz w:val="21"/>
                <w:szCs w:val="21"/>
              </w:rPr>
              <w:t>.</w:t>
            </w:r>
          </w:p>
          <w:p w:rsidR="00F174D0" w:rsidRDefault="00F174D0" w:rsidP="00F174D0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2.4. </w:t>
            </w:r>
            <w:r w:rsidR="00D5541B" w:rsidRPr="00D5541B">
              <w:rPr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</w:p>
          <w:p w:rsidR="00F174D0" w:rsidRPr="000B2372" w:rsidRDefault="00F174D0" w:rsidP="00252848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Время начала регистрации лиц</w:t>
            </w:r>
            <w:r w:rsidR="00D5541B">
              <w:rPr>
                <w:b/>
                <w:sz w:val="22"/>
                <w:szCs w:val="22"/>
              </w:rPr>
              <w:t xml:space="preserve"> - </w:t>
            </w:r>
            <w:r w:rsidRPr="000B2372">
              <w:rPr>
                <w:b/>
                <w:sz w:val="22"/>
                <w:szCs w:val="22"/>
              </w:rPr>
              <w:t xml:space="preserve">10.00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моск.вр</w:t>
            </w:r>
            <w:proofErr w:type="spellEnd"/>
            <w:r w:rsidRPr="000B2372">
              <w:rPr>
                <w:b/>
                <w:sz w:val="22"/>
                <w:szCs w:val="22"/>
              </w:rPr>
              <w:t>.</w:t>
            </w:r>
          </w:p>
          <w:p w:rsidR="00D5541B" w:rsidRDefault="00D5541B" w:rsidP="00D5541B">
            <w:pPr>
              <w:pStyle w:val="a6"/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2.5.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Дата составления списка лиц, имеющих право на участие в общем собрании участников (акционеров) эмитента – </w:t>
            </w: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14 мая 2012 года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5541B" w:rsidRDefault="00D5541B" w:rsidP="00D5541B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2.6.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Повестка дня общего собрания участников (акционеров) эмитента:</w:t>
            </w:r>
          </w:p>
          <w:p w:rsidR="00D5541B" w:rsidRPr="00D5541B" w:rsidRDefault="00D5541B" w:rsidP="00D5541B">
            <w:pPr>
              <w:numPr>
                <w:ilvl w:val="0"/>
                <w:numId w:val="3"/>
              </w:numPr>
              <w:autoSpaceDE/>
              <w:autoSpaceDN/>
              <w:ind w:right="-82"/>
              <w:jc w:val="both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>Утверждение годового отчета Банка за 2011 год, распределение прибыли за 2011 год.</w:t>
            </w:r>
          </w:p>
          <w:p w:rsidR="00D5541B" w:rsidRPr="00D5541B" w:rsidRDefault="00D5541B" w:rsidP="00D5541B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>Утверждение отчета ревизионной комиссии о деятельности Банка за 2011г.</w:t>
            </w:r>
          </w:p>
          <w:p w:rsidR="00D5541B" w:rsidRPr="00D5541B" w:rsidRDefault="00D5541B" w:rsidP="00D5541B">
            <w:pPr>
              <w:pStyle w:val="a6"/>
              <w:numPr>
                <w:ilvl w:val="0"/>
                <w:numId w:val="3"/>
              </w:numPr>
              <w:autoSpaceDE/>
              <w:autoSpaceDN/>
              <w:spacing w:after="0"/>
              <w:ind w:right="-82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 xml:space="preserve">Избрание членов Совета директоров Банка. </w:t>
            </w:r>
          </w:p>
          <w:p w:rsidR="00D5541B" w:rsidRPr="00D5541B" w:rsidRDefault="00D5541B" w:rsidP="00D5541B">
            <w:pPr>
              <w:pStyle w:val="a6"/>
              <w:numPr>
                <w:ilvl w:val="0"/>
                <w:numId w:val="3"/>
              </w:numPr>
              <w:autoSpaceDE/>
              <w:autoSpaceDN/>
              <w:spacing w:after="0"/>
              <w:ind w:right="-82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>Избрание членов Ревизионной комиссии Банка.</w:t>
            </w:r>
          </w:p>
          <w:p w:rsidR="00D5541B" w:rsidRPr="00D5541B" w:rsidRDefault="00D5541B" w:rsidP="00D5541B">
            <w:pPr>
              <w:pStyle w:val="a6"/>
              <w:numPr>
                <w:ilvl w:val="0"/>
                <w:numId w:val="3"/>
              </w:numPr>
              <w:autoSpaceDE/>
              <w:autoSpaceDN/>
              <w:spacing w:after="0"/>
              <w:ind w:right="-82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>Утверждение аудитора Банка.</w:t>
            </w:r>
          </w:p>
          <w:p w:rsidR="00D5541B" w:rsidRPr="00D5541B" w:rsidRDefault="00D5541B" w:rsidP="00D5541B">
            <w:pPr>
              <w:pStyle w:val="a6"/>
              <w:numPr>
                <w:ilvl w:val="0"/>
                <w:numId w:val="3"/>
              </w:numPr>
              <w:adjustRightInd w:val="0"/>
              <w:spacing w:after="0"/>
              <w:ind w:right="-82"/>
              <w:outlineLvl w:val="1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541B">
              <w:rPr>
                <w:b/>
                <w:sz w:val="22"/>
                <w:szCs w:val="22"/>
              </w:rPr>
              <w:t xml:space="preserve">Об утверждении положений об Общем собрании акционеров, о Совете директоров, о Правлении, о Ревизионной комиссии. </w:t>
            </w:r>
          </w:p>
          <w:p w:rsidR="00D5541B" w:rsidRPr="00D5541B" w:rsidRDefault="00D5541B" w:rsidP="00D5541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>Утверждение сделок с заинтересованностью.</w:t>
            </w:r>
          </w:p>
          <w:p w:rsidR="00D5541B" w:rsidRPr="00D5541B" w:rsidRDefault="00D5541B" w:rsidP="00D5541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b/>
                <w:sz w:val="22"/>
                <w:szCs w:val="22"/>
              </w:rPr>
            </w:pPr>
            <w:r w:rsidRPr="00D5541B">
              <w:rPr>
                <w:b/>
                <w:sz w:val="22"/>
                <w:szCs w:val="22"/>
              </w:rPr>
              <w:t xml:space="preserve">О </w:t>
            </w: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внесении изменений в Устав Банка, связанных с положениями об объявленных акциях Банка. </w:t>
            </w:r>
          </w:p>
          <w:p w:rsidR="00D5541B" w:rsidRPr="00D5541B" w:rsidRDefault="00D5541B" w:rsidP="00D510AB">
            <w:pPr>
              <w:ind w:right="-82"/>
              <w:rPr>
                <w:b/>
                <w:sz w:val="22"/>
                <w:szCs w:val="22"/>
              </w:rPr>
            </w:pPr>
            <w:r w:rsidRPr="00D5541B">
              <w:rPr>
                <w:rFonts w:eastAsiaTheme="minorHAnsi"/>
                <w:b/>
                <w:sz w:val="22"/>
                <w:szCs w:val="22"/>
                <w:lang w:eastAsia="en-US"/>
              </w:rPr>
              <w:t>2.7.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- </w:t>
            </w:r>
            <w:r w:rsidRPr="00D5541B">
              <w:rPr>
                <w:b/>
                <w:sz w:val="22"/>
                <w:szCs w:val="22"/>
              </w:rPr>
              <w:t>Ознакомление лиц, имеющих право на участие в годовом общем собрании акционеров Банка, с информацией (материалами), подлежащими представлению им при подготовке к проведению годового общего собрания акционеров Банка осуществлять по адресу: г. Москва, ул</w:t>
            </w:r>
            <w:proofErr w:type="gramStart"/>
            <w:r w:rsidRPr="00D5541B">
              <w:rPr>
                <w:b/>
                <w:sz w:val="22"/>
                <w:szCs w:val="22"/>
              </w:rPr>
              <w:t>.О</w:t>
            </w:r>
            <w:proofErr w:type="gramEnd"/>
            <w:r w:rsidRPr="00D5541B">
              <w:rPr>
                <w:b/>
                <w:sz w:val="22"/>
                <w:szCs w:val="22"/>
              </w:rPr>
              <w:t>рджоникидзе, д. 5, к.2, с 08.06.2012г. по 26.06.2012г. ежедневно, кроме субботы, воскресенья и праздничных дней, с 11.00 ч. до 16.00 ч., перерыв с 12.30ч. до 14.30ч.</w:t>
            </w:r>
          </w:p>
          <w:p w:rsidR="00F174D0" w:rsidRPr="000B2372" w:rsidRDefault="00F174D0" w:rsidP="00D5541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D5541B" w:rsidP="00252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D5541B" w:rsidP="00D55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174D0" w:rsidRPr="000B2372">
              <w:rPr>
                <w:sz w:val="22"/>
                <w:szCs w:val="22"/>
              </w:rPr>
              <w:t>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</w:tbl>
    <w:p w:rsidR="00990BD2" w:rsidRDefault="00990BD2"/>
    <w:sectPr w:rsidR="00990BD2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70"/>
    <w:multiLevelType w:val="hybridMultilevel"/>
    <w:tmpl w:val="2D14DCD4"/>
    <w:lvl w:ilvl="0" w:tplc="3B4413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D0"/>
    <w:rsid w:val="000F6070"/>
    <w:rsid w:val="00990BD2"/>
    <w:rsid w:val="00AE57FA"/>
    <w:rsid w:val="00D510AB"/>
    <w:rsid w:val="00D5541B"/>
    <w:rsid w:val="00F174D0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17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4D0"/>
    <w:pPr>
      <w:autoSpaceDE/>
      <w:autoSpaceDN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174D0"/>
    <w:pPr>
      <w:autoSpaceDE/>
      <w:autoSpaceDN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174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7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174D0"/>
    <w:pPr>
      <w:widowControl w:val="0"/>
      <w:spacing w:before="160"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5</cp:revision>
  <cp:lastPrinted>2012-05-15T13:40:00Z</cp:lastPrinted>
  <dcterms:created xsi:type="dcterms:W3CDTF">2012-05-10T14:35:00Z</dcterms:created>
  <dcterms:modified xsi:type="dcterms:W3CDTF">2012-05-15T13:40:00Z</dcterms:modified>
</cp:coreProperties>
</file>