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D" w:rsidRPr="0049677B"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w:t>
      </w:r>
      <w:r w:rsidR="00123361">
        <w:rPr>
          <w:rFonts w:ascii="Arial" w:eastAsia="Times New Roman" w:hAnsi="Arial" w:cs="Arial"/>
          <w:i/>
          <w:sz w:val="20"/>
          <w:szCs w:val="20"/>
          <w:lang w:eastAsia="ru-RU"/>
        </w:rPr>
        <w:t>СПБ</w:t>
      </w:r>
      <w:r w:rsidRPr="00B41AED">
        <w:rPr>
          <w:rFonts w:ascii="Arial" w:eastAsia="Times New Roman" w:hAnsi="Arial" w:cs="Arial"/>
          <w:i/>
          <w:sz w:val="20"/>
          <w:szCs w:val="20"/>
          <w:lang w:eastAsia="ru-RU"/>
        </w:rPr>
        <w:t xml:space="preserve">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Pr="006E2EE5" w:rsidRDefault="00012458" w:rsidP="007C4CEA">
      <w:pPr>
        <w:spacing w:after="0" w:line="240" w:lineRule="auto"/>
        <w:ind w:firstLine="249"/>
        <w:jc w:val="center"/>
        <w:rPr>
          <w:rFonts w:ascii="Arial" w:hAnsi="Arial" w:cs="Arial"/>
          <w:b/>
        </w:rPr>
      </w:pPr>
      <w:r w:rsidRPr="006E2EE5">
        <w:rPr>
          <w:rFonts w:ascii="Arial" w:hAnsi="Arial" w:cs="Arial"/>
          <w:b/>
        </w:rPr>
        <w:t>Декларация об общих рисках, связанных с осуществлением операций на рынке ценных бумаг ПАО «</w:t>
      </w:r>
      <w:r w:rsidR="00463C86" w:rsidRPr="006E2EE5">
        <w:rPr>
          <w:rFonts w:ascii="Arial" w:hAnsi="Arial" w:cs="Arial"/>
          <w:b/>
        </w:rPr>
        <w:t>СПБ</w:t>
      </w:r>
      <w:r w:rsidRPr="006E2EE5">
        <w:rPr>
          <w:rFonts w:ascii="Arial" w:hAnsi="Arial" w:cs="Arial"/>
          <w:b/>
        </w:rPr>
        <w:t xml:space="preserve"> Банк»</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w:t>
      </w:r>
      <w:r w:rsidRPr="006E2EE5">
        <w:rPr>
          <w:rFonts w:ascii="Arial" w:hAnsi="Arial" w:cs="Arial"/>
          <w:sz w:val="20"/>
          <w:szCs w:val="20"/>
        </w:rPr>
        <w:t xml:space="preserve">. Системный риск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II</w:t>
      </w:r>
      <w:r w:rsidRPr="006E2EE5">
        <w:rPr>
          <w:rFonts w:ascii="Arial" w:hAnsi="Arial" w:cs="Arial"/>
          <w:sz w:val="20"/>
          <w:szCs w:val="20"/>
        </w:rPr>
        <w:t>. Рыночный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proofErr w:type="gramStart"/>
      <w:r w:rsidRPr="006E2EE5">
        <w:rPr>
          <w:rFonts w:ascii="Arial" w:hAnsi="Arial" w:cs="Arial"/>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6E2EE5">
        <w:rPr>
          <w:rFonts w:ascii="Arial" w:hAnsi="Arial" w:cs="Arial"/>
          <w:sz w:val="20"/>
          <w:szCs w:val="20"/>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6E2EE5">
        <w:rPr>
          <w:rFonts w:ascii="Arial" w:hAnsi="Arial" w:cs="Arial"/>
          <w:sz w:val="20"/>
          <w:szCs w:val="20"/>
        </w:rPr>
        <w:t>может</w:t>
      </w:r>
      <w:proofErr w:type="gramEnd"/>
      <w:r w:rsidRPr="006E2EE5">
        <w:rPr>
          <w:rFonts w:ascii="Arial" w:hAnsi="Arial" w:cs="Arial"/>
          <w:sz w:val="20"/>
          <w:szCs w:val="20"/>
        </w:rPr>
        <w:t xml:space="preserve"> как расти, так и снижаться, и ее рост в прошлом не означает ее роста в будущем.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Следует специально обратить внимание на следующие рыночные риски: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1. Валютный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Pr="006E2EE5" w:rsidRDefault="00F8548D"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2. Процентный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3. Риск банкротства эмитента акций</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lastRenderedPageBreak/>
        <w:t>III</w:t>
      </w:r>
      <w:r w:rsidRPr="006E2EE5">
        <w:rPr>
          <w:rFonts w:ascii="Arial" w:hAnsi="Arial" w:cs="Arial"/>
          <w:sz w:val="20"/>
          <w:szCs w:val="20"/>
        </w:rPr>
        <w:t>. Риск ликвидности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IV</w:t>
      </w:r>
      <w:r w:rsidRPr="006E2EE5">
        <w:rPr>
          <w:rFonts w:ascii="Arial" w:hAnsi="Arial" w:cs="Arial"/>
          <w:sz w:val="20"/>
          <w:szCs w:val="20"/>
        </w:rPr>
        <w:t>. Кредитный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К числу кредитных рисков относятся следующие риски: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1. Риск дефолта по облигациям и иным долговым ценным бумагам</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2. Риск контрагента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6E2EE5">
        <w:rPr>
          <w:rFonts w:ascii="Arial" w:hAnsi="Arial" w:cs="Arial"/>
          <w:sz w:val="20"/>
          <w:szCs w:val="20"/>
        </w:rPr>
        <w:t>ств тр</w:t>
      </w:r>
      <w:proofErr w:type="gramEnd"/>
      <w:r w:rsidRPr="006E2EE5">
        <w:rPr>
          <w:rFonts w:ascii="Arial" w:hAnsi="Arial" w:cs="Arial"/>
          <w:sz w:val="20"/>
          <w:szCs w:val="20"/>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3. Риск неисполнения обязательств перед вами вашим брокером</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Риск неисполнения вашим брокером некоторых обязательств перед вами является видом риска контрагента.</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Pr="006E2EE5">
        <w:rPr>
          <w:rFonts w:ascii="Arial" w:hAnsi="Arial" w:cs="Arial"/>
          <w:sz w:val="20"/>
          <w:szCs w:val="20"/>
        </w:rPr>
        <w:t>связи</w:t>
      </w:r>
      <w:proofErr w:type="gramEnd"/>
      <w:r w:rsidRPr="006E2EE5">
        <w:rPr>
          <w:rFonts w:ascii="Arial" w:hAnsi="Arial" w:cs="Arial"/>
          <w:sz w:val="20"/>
          <w:szCs w:val="20"/>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Ваш брокер является членом НАУФОР, </w:t>
      </w:r>
      <w:proofErr w:type="gramStart"/>
      <w:r w:rsidRPr="006E2EE5">
        <w:rPr>
          <w:rFonts w:ascii="Arial" w:hAnsi="Arial" w:cs="Arial"/>
          <w:sz w:val="20"/>
          <w:szCs w:val="20"/>
        </w:rPr>
        <w:t>к</w:t>
      </w:r>
      <w:proofErr w:type="gramEnd"/>
      <w:r w:rsidRPr="006E2EE5">
        <w:rPr>
          <w:rFonts w:ascii="Arial" w:hAnsi="Arial" w:cs="Arial"/>
          <w:sz w:val="20"/>
          <w:szCs w:val="20"/>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V</w:t>
      </w:r>
      <w:r w:rsidRPr="006E2EE5">
        <w:rPr>
          <w:rFonts w:ascii="Arial" w:hAnsi="Arial" w:cs="Arial"/>
          <w:sz w:val="20"/>
          <w:szCs w:val="20"/>
        </w:rPr>
        <w:t>. Правовой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VI</w:t>
      </w:r>
      <w:r w:rsidRPr="006E2EE5">
        <w:rPr>
          <w:rFonts w:ascii="Arial" w:hAnsi="Arial" w:cs="Arial"/>
          <w:sz w:val="20"/>
          <w:szCs w:val="20"/>
        </w:rPr>
        <w:t>. Операционный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Учитывая </w:t>
      </w:r>
      <w:proofErr w:type="gramStart"/>
      <w:r w:rsidRPr="006E2EE5">
        <w:rPr>
          <w:rFonts w:ascii="Arial" w:hAnsi="Arial" w:cs="Arial"/>
          <w:sz w:val="20"/>
          <w:szCs w:val="20"/>
        </w:rPr>
        <w:t>вышеизложенное</w:t>
      </w:r>
      <w:proofErr w:type="gramEnd"/>
      <w:r w:rsidRPr="006E2EE5">
        <w:rPr>
          <w:rFonts w:ascii="Arial" w:hAnsi="Arial" w:cs="Arial"/>
          <w:sz w:val="20"/>
          <w:szCs w:val="20"/>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Pr="006E2EE5" w:rsidRDefault="00012458" w:rsidP="007C4CEA">
      <w:pPr>
        <w:spacing w:line="240" w:lineRule="auto"/>
        <w:ind w:left="233" w:hanging="283"/>
        <w:jc w:val="both"/>
        <w:rPr>
          <w:rFonts w:ascii="Arial" w:hAnsi="Arial" w:cs="Arial"/>
          <w:sz w:val="20"/>
          <w:szCs w:val="20"/>
        </w:rPr>
      </w:pPr>
    </w:p>
    <w:p w:rsidR="007C4CEA" w:rsidRPr="006377E7" w:rsidRDefault="007C4CEA" w:rsidP="007C4CEA">
      <w:pPr>
        <w:jc w:val="both"/>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jc w:val="both"/>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7C4CEA" w:rsidRPr="006377E7" w:rsidRDefault="007C4CEA" w:rsidP="007C4CEA">
      <w:pPr>
        <w:jc w:val="both"/>
        <w:rPr>
          <w:rFonts w:ascii="Arial" w:hAnsi="Arial" w:cs="Arial"/>
          <w:sz w:val="20"/>
          <w:szCs w:val="20"/>
        </w:rPr>
      </w:pPr>
      <w:r w:rsidRPr="006377E7">
        <w:rPr>
          <w:rFonts w:ascii="Arial" w:hAnsi="Arial" w:cs="Arial"/>
          <w:sz w:val="20"/>
          <w:szCs w:val="20"/>
        </w:rPr>
        <w:t>Дата:</w:t>
      </w:r>
    </w:p>
    <w:p w:rsidR="00012458" w:rsidRPr="006E2EE5" w:rsidRDefault="00012458" w:rsidP="007C4CEA">
      <w:pPr>
        <w:spacing w:line="240" w:lineRule="auto"/>
        <w:ind w:left="233" w:hanging="283"/>
        <w:jc w:val="both"/>
        <w:rPr>
          <w:rFonts w:ascii="Arial" w:hAnsi="Arial" w:cs="Arial"/>
        </w:rPr>
      </w:pPr>
    </w:p>
    <w:p w:rsidR="00012458" w:rsidRPr="006E2EE5" w:rsidRDefault="00012458" w:rsidP="007C4CEA">
      <w:pPr>
        <w:spacing w:line="240" w:lineRule="auto"/>
        <w:ind w:left="233" w:hanging="283"/>
        <w:jc w:val="both"/>
        <w:rPr>
          <w:rFonts w:ascii="Arial" w:hAnsi="Arial" w:cs="Arial"/>
        </w:rPr>
      </w:pPr>
    </w:p>
    <w:p w:rsidR="007C4CEA" w:rsidRPr="006377E7" w:rsidRDefault="007C4CEA" w:rsidP="007C4CEA">
      <w:pPr>
        <w:spacing w:after="0" w:line="240" w:lineRule="auto"/>
        <w:jc w:val="both"/>
        <w:rPr>
          <w:rFonts w:ascii="Arial" w:eastAsia="Times New Roman" w:hAnsi="Arial" w:cs="Arial"/>
          <w:i/>
          <w:sz w:val="20"/>
          <w:szCs w:val="20"/>
          <w:lang w:eastAsia="ru-RU"/>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012458" w:rsidRPr="006E2EE5" w:rsidRDefault="00012458" w:rsidP="007C4CEA">
      <w:pPr>
        <w:spacing w:after="0" w:line="240" w:lineRule="auto"/>
        <w:jc w:val="center"/>
        <w:rPr>
          <w:rFonts w:ascii="Arial" w:hAnsi="Arial" w:cs="Arial"/>
          <w:b/>
        </w:rPr>
      </w:pPr>
      <w:r w:rsidRPr="006E2EE5">
        <w:rPr>
          <w:rFonts w:ascii="Arial" w:hAnsi="Arial" w:cs="Arial"/>
          <w:b/>
        </w:rPr>
        <w:lastRenderedPageBreak/>
        <w:t>Декларация о рисках, связанных с совершением</w:t>
      </w:r>
    </w:p>
    <w:p w:rsidR="00012458" w:rsidRPr="006E2EE5" w:rsidRDefault="00012458" w:rsidP="007C4CEA">
      <w:pPr>
        <w:spacing w:after="0" w:line="240" w:lineRule="auto"/>
        <w:jc w:val="center"/>
        <w:rPr>
          <w:rFonts w:ascii="Arial" w:hAnsi="Arial" w:cs="Arial"/>
          <w:b/>
        </w:rPr>
      </w:pPr>
      <w:r w:rsidRPr="006E2EE5">
        <w:rPr>
          <w:rFonts w:ascii="Arial" w:hAnsi="Arial" w:cs="Arial"/>
          <w:b/>
        </w:rPr>
        <w:t>маржинальных и непокрытых сделок ПАО «</w:t>
      </w:r>
      <w:r w:rsidR="00463C86" w:rsidRPr="006E2EE5">
        <w:rPr>
          <w:rFonts w:ascii="Arial" w:hAnsi="Arial" w:cs="Arial"/>
          <w:b/>
        </w:rPr>
        <w:t xml:space="preserve">СПБ </w:t>
      </w:r>
      <w:r w:rsidRPr="006E2EE5">
        <w:rPr>
          <w:rFonts w:ascii="Arial" w:hAnsi="Arial" w:cs="Arial"/>
          <w:b/>
        </w:rPr>
        <w:t>Банк»</w:t>
      </w:r>
    </w:p>
    <w:p w:rsidR="00012458" w:rsidRPr="006E2EE5" w:rsidRDefault="00012458" w:rsidP="007C4CEA">
      <w:pPr>
        <w:spacing w:after="0" w:line="240" w:lineRule="auto"/>
        <w:jc w:val="both"/>
        <w:rPr>
          <w:rFonts w:ascii="Arial" w:hAnsi="Arial" w:cs="Arial"/>
          <w:b/>
        </w:rPr>
      </w:pPr>
    </w:p>
    <w:p w:rsidR="00012458" w:rsidRPr="006E2EE5" w:rsidRDefault="00012458" w:rsidP="007C4CEA">
      <w:pPr>
        <w:spacing w:after="0" w:line="240" w:lineRule="auto"/>
        <w:ind w:firstLine="375"/>
        <w:jc w:val="both"/>
        <w:rPr>
          <w:rFonts w:ascii="Arial" w:hAnsi="Arial" w:cs="Arial"/>
          <w:sz w:val="20"/>
          <w:szCs w:val="20"/>
        </w:rPr>
      </w:pPr>
      <w:proofErr w:type="gramStart"/>
      <w:r w:rsidRPr="006E2EE5">
        <w:rPr>
          <w:rFonts w:ascii="Arial" w:hAnsi="Arial" w:cs="Arial"/>
          <w:sz w:val="20"/>
          <w:szCs w:val="20"/>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6E2EE5">
        <w:rPr>
          <w:rFonts w:ascii="Arial" w:hAnsi="Arial" w:cs="Arial"/>
          <w:sz w:val="20"/>
          <w:szCs w:val="20"/>
        </w:rPr>
        <w:t>ств кл</w:t>
      </w:r>
      <w:proofErr w:type="gramEnd"/>
      <w:r w:rsidRPr="006E2EE5">
        <w:rPr>
          <w:rFonts w:ascii="Arial" w:hAnsi="Arial" w:cs="Arial"/>
          <w:sz w:val="20"/>
          <w:szCs w:val="20"/>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6E2EE5">
        <w:rPr>
          <w:rFonts w:ascii="Arial" w:hAnsi="Arial" w:cs="Arial"/>
          <w:sz w:val="20"/>
          <w:szCs w:val="20"/>
        </w:rPr>
        <w:t>менее</w:t>
      </w:r>
      <w:proofErr w:type="gramEnd"/>
      <w:r w:rsidRPr="006E2EE5">
        <w:rPr>
          <w:rFonts w:ascii="Arial" w:hAnsi="Arial" w:cs="Arial"/>
          <w:sz w:val="20"/>
          <w:szCs w:val="20"/>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w:t>
      </w:r>
      <w:r w:rsidRPr="006E2EE5">
        <w:rPr>
          <w:rFonts w:ascii="Arial" w:hAnsi="Arial" w:cs="Arial"/>
          <w:sz w:val="20"/>
          <w:szCs w:val="20"/>
        </w:rPr>
        <w:t>. Рыночный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Pr="006E2EE5" w:rsidRDefault="00012458" w:rsidP="007C4CEA">
      <w:pPr>
        <w:spacing w:after="0" w:line="240" w:lineRule="auto"/>
        <w:ind w:firstLine="375"/>
        <w:jc w:val="both"/>
        <w:rPr>
          <w:rFonts w:ascii="Arial" w:hAnsi="Arial" w:cs="Arial"/>
          <w:sz w:val="20"/>
          <w:szCs w:val="20"/>
        </w:rPr>
      </w:pPr>
      <w:proofErr w:type="gramStart"/>
      <w:r w:rsidRPr="006E2EE5">
        <w:rPr>
          <w:rFonts w:ascii="Arial" w:hAnsi="Arial" w:cs="Arial"/>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6E2EE5">
        <w:rPr>
          <w:rFonts w:ascii="Arial" w:hAnsi="Arial" w:cs="Arial"/>
          <w:sz w:val="20"/>
          <w:szCs w:val="20"/>
        </w:rPr>
        <w:t xml:space="preserve"> При этом</w:t>
      </w:r>
      <w:proofErr w:type="gramStart"/>
      <w:r w:rsidRPr="006E2EE5">
        <w:rPr>
          <w:rFonts w:ascii="Arial" w:hAnsi="Arial" w:cs="Arial"/>
          <w:sz w:val="20"/>
          <w:szCs w:val="20"/>
        </w:rPr>
        <w:t>,</w:t>
      </w:r>
      <w:proofErr w:type="gramEnd"/>
      <w:r w:rsidRPr="006E2EE5">
        <w:rPr>
          <w:rFonts w:ascii="Arial" w:hAnsi="Arial" w:cs="Arial"/>
          <w:sz w:val="20"/>
          <w:szCs w:val="20"/>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FA08D1" w:rsidRPr="006E2EE5" w:rsidRDefault="00FA08D1" w:rsidP="007C4CEA">
      <w:pPr>
        <w:spacing w:after="0" w:line="240" w:lineRule="auto"/>
        <w:ind w:firstLine="375"/>
        <w:jc w:val="both"/>
        <w:rPr>
          <w:rFonts w:ascii="Arial" w:hAnsi="Arial" w:cs="Arial"/>
          <w:sz w:val="20"/>
          <w:szCs w:val="20"/>
        </w:rPr>
      </w:pPr>
    </w:p>
    <w:p w:rsidR="00FA08D1" w:rsidRPr="006E2EE5" w:rsidRDefault="00FA08D1" w:rsidP="00FA08D1">
      <w:pPr>
        <w:spacing w:after="0" w:line="240" w:lineRule="auto"/>
        <w:ind w:firstLine="375"/>
        <w:jc w:val="both"/>
        <w:rPr>
          <w:rFonts w:ascii="Arial" w:hAnsi="Arial" w:cs="Arial"/>
          <w:sz w:val="20"/>
          <w:szCs w:val="20"/>
        </w:rPr>
      </w:pPr>
      <w:r w:rsidRPr="006E2EE5">
        <w:rPr>
          <w:rFonts w:ascii="Arial" w:hAnsi="Arial" w:cs="Arial"/>
          <w:sz w:val="20"/>
          <w:szCs w:val="20"/>
        </w:rPr>
        <w:t xml:space="preserve">Принудительное закрытие может быть осуществлено брокером в соответствии с Договором </w:t>
      </w:r>
      <w:r w:rsidR="00EE769F" w:rsidRPr="006E2EE5">
        <w:rPr>
          <w:rFonts w:ascii="Arial" w:hAnsi="Arial" w:cs="Arial"/>
          <w:sz w:val="20"/>
          <w:szCs w:val="20"/>
        </w:rPr>
        <w:t xml:space="preserve">об  </w:t>
      </w:r>
      <w:r w:rsidRPr="006E2EE5">
        <w:rPr>
          <w:rFonts w:ascii="Arial" w:hAnsi="Arial" w:cs="Arial"/>
          <w:sz w:val="20"/>
          <w:szCs w:val="20"/>
        </w:rPr>
        <w:t>оказани</w:t>
      </w:r>
      <w:r w:rsidR="00EE769F" w:rsidRPr="006E2EE5">
        <w:rPr>
          <w:rFonts w:ascii="Arial" w:hAnsi="Arial" w:cs="Arial"/>
          <w:sz w:val="20"/>
          <w:szCs w:val="20"/>
        </w:rPr>
        <w:t>и</w:t>
      </w:r>
      <w:r w:rsidRPr="006E2EE5">
        <w:rPr>
          <w:rFonts w:ascii="Arial" w:hAnsi="Arial" w:cs="Arial"/>
          <w:sz w:val="20"/>
          <w:szCs w:val="20"/>
        </w:rPr>
        <w:t xml:space="preserve"> услуг на финансовых рынках, если после направленного Вам брокером требования закрыть непокрытую позицию или её часть в определённом имуществе Вы не закроете непокрытую позицию самостоятельно в определённый таким требованием срок. В этом случае брокер в целях принудительного закрытия позиций совершает сделку/сделки в рамках любого Договора, заключенного с Вами. </w:t>
      </w:r>
    </w:p>
    <w:p w:rsidR="00FA08D1" w:rsidRPr="006E2EE5" w:rsidRDefault="00FA08D1" w:rsidP="00FA08D1">
      <w:pPr>
        <w:spacing w:after="0" w:line="240" w:lineRule="auto"/>
        <w:ind w:firstLine="375"/>
        <w:jc w:val="both"/>
        <w:rPr>
          <w:rFonts w:ascii="Arial" w:hAnsi="Arial" w:cs="Arial"/>
          <w:sz w:val="20"/>
          <w:szCs w:val="20"/>
        </w:rPr>
      </w:pPr>
    </w:p>
    <w:p w:rsidR="00FA08D1" w:rsidRPr="006E2EE5" w:rsidRDefault="00FA08D1" w:rsidP="00FA08D1">
      <w:pPr>
        <w:spacing w:after="0" w:line="240" w:lineRule="auto"/>
        <w:ind w:firstLine="375"/>
        <w:jc w:val="both"/>
        <w:rPr>
          <w:rFonts w:ascii="Arial" w:hAnsi="Arial" w:cs="Arial"/>
          <w:sz w:val="20"/>
          <w:szCs w:val="20"/>
        </w:rPr>
      </w:pPr>
      <w:r w:rsidRPr="006E2EE5">
        <w:rPr>
          <w:rFonts w:ascii="Arial" w:hAnsi="Arial" w:cs="Arial"/>
          <w:sz w:val="20"/>
          <w:szCs w:val="20"/>
        </w:rPr>
        <w:lastRenderedPageBreak/>
        <w:t xml:space="preserve">Всем или части клиентов может стать недоступно открытие позиции по отдельным ценным бумагам и/или иностранным валютам в результате введения </w:t>
      </w:r>
      <w:proofErr w:type="spellStart"/>
      <w:r w:rsidR="00EE769F" w:rsidRPr="006E2EE5">
        <w:rPr>
          <w:rFonts w:ascii="Arial" w:hAnsi="Arial" w:cs="Arial"/>
          <w:sz w:val="20"/>
          <w:szCs w:val="20"/>
        </w:rPr>
        <w:t>с</w:t>
      </w:r>
      <w:r w:rsidRPr="006E2EE5">
        <w:rPr>
          <w:rFonts w:ascii="Arial" w:hAnsi="Arial" w:cs="Arial"/>
          <w:sz w:val="20"/>
          <w:szCs w:val="20"/>
        </w:rPr>
        <w:t>анкционных</w:t>
      </w:r>
      <w:proofErr w:type="spellEnd"/>
      <w:r w:rsidRPr="006E2EE5">
        <w:rPr>
          <w:rFonts w:ascii="Arial" w:hAnsi="Arial" w:cs="Arial"/>
          <w:sz w:val="20"/>
          <w:szCs w:val="20"/>
        </w:rPr>
        <w:t xml:space="preserve"> ограничений в отношении эмитента ценных бумаг или брокера, а существующие позиции могут быть закрыты в принудительном порядке. </w:t>
      </w:r>
      <w:proofErr w:type="gramStart"/>
      <w:r w:rsidRPr="006E2EE5">
        <w:rPr>
          <w:rFonts w:ascii="Arial" w:hAnsi="Arial" w:cs="Arial"/>
          <w:sz w:val="20"/>
          <w:szCs w:val="20"/>
        </w:rPr>
        <w:t>Кроме этого наличие непокрытой позиции по ценным бумагам, по которым эмитентом составляется реестр владельцев, имеющих право на получение доходов, может существенным образом повлиять на размер обеспечения, в том числе в связи с заключением Брокером на день составления реестра сделок переноса такой непокрытой позиции (договоров РЕПО или купли-продажи), что, в конечном счете, может явиться основанием принудительного  закрытия позиций.</w:t>
      </w:r>
      <w:proofErr w:type="gramEnd"/>
    </w:p>
    <w:p w:rsidR="00FA08D1" w:rsidRPr="006E2EE5" w:rsidRDefault="00FA08D1" w:rsidP="00FA08D1">
      <w:pPr>
        <w:spacing w:after="0" w:line="240" w:lineRule="auto"/>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II</w:t>
      </w:r>
      <w:r w:rsidRPr="006E2EE5">
        <w:rPr>
          <w:rFonts w:ascii="Arial" w:hAnsi="Arial" w:cs="Arial"/>
          <w:sz w:val="20"/>
          <w:szCs w:val="20"/>
        </w:rPr>
        <w:t>. Риск ликвидности</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928C6" w:rsidRPr="006E2EE5" w:rsidRDefault="003928C6" w:rsidP="007C4CEA">
      <w:pPr>
        <w:spacing w:after="0" w:line="240" w:lineRule="auto"/>
        <w:ind w:firstLine="375"/>
        <w:jc w:val="both"/>
        <w:rPr>
          <w:rFonts w:ascii="Arial" w:hAnsi="Arial" w:cs="Arial"/>
          <w:sz w:val="20"/>
          <w:szCs w:val="20"/>
        </w:rPr>
      </w:pPr>
    </w:p>
    <w:p w:rsidR="003928C6" w:rsidRPr="006E2EE5" w:rsidRDefault="003928C6"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III</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Учитывая </w:t>
      </w:r>
      <w:proofErr w:type="gramStart"/>
      <w:r w:rsidRPr="006E2EE5">
        <w:rPr>
          <w:rFonts w:ascii="Arial" w:hAnsi="Arial" w:cs="Arial"/>
          <w:sz w:val="20"/>
          <w:szCs w:val="20"/>
        </w:rPr>
        <w:t>вышеизложенное</w:t>
      </w:r>
      <w:proofErr w:type="gramEnd"/>
      <w:r w:rsidRPr="006E2EE5">
        <w:rPr>
          <w:rFonts w:ascii="Arial" w:hAnsi="Arial" w:cs="Arial"/>
          <w:sz w:val="20"/>
          <w:szCs w:val="20"/>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Pr="006E2EE5" w:rsidRDefault="00012458" w:rsidP="007C4CEA">
      <w:pPr>
        <w:spacing w:line="240" w:lineRule="auto"/>
        <w:ind w:left="233" w:hanging="283"/>
        <w:jc w:val="both"/>
        <w:rPr>
          <w:rFonts w:ascii="Arial" w:hAnsi="Arial" w:cs="Arial"/>
          <w:sz w:val="20"/>
          <w:szCs w:val="20"/>
        </w:rPr>
      </w:pPr>
      <w:r w:rsidRPr="006E2EE5">
        <w:rPr>
          <w:rFonts w:ascii="Arial" w:hAnsi="Arial" w:cs="Arial"/>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Pr="006E2EE5" w:rsidRDefault="00012458" w:rsidP="00C01108">
      <w:pPr>
        <w:spacing w:line="240" w:lineRule="auto"/>
        <w:jc w:val="both"/>
        <w:rPr>
          <w:rFonts w:ascii="Arial" w:hAnsi="Arial" w:cs="Arial"/>
          <w:sz w:val="20"/>
          <w:szCs w:val="20"/>
        </w:rPr>
      </w:pPr>
    </w:p>
    <w:p w:rsidR="007C4CEA" w:rsidRPr="006377E7" w:rsidRDefault="007C4CEA" w:rsidP="007C4CEA">
      <w:pPr>
        <w:jc w:val="both"/>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jc w:val="both"/>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49677B" w:rsidRPr="006377E7" w:rsidRDefault="007C4CEA" w:rsidP="00C01108">
      <w:pPr>
        <w:jc w:val="both"/>
        <w:rPr>
          <w:rFonts w:ascii="Arial" w:hAnsi="Arial" w:cs="Arial"/>
          <w:sz w:val="20"/>
          <w:szCs w:val="20"/>
        </w:rPr>
      </w:pPr>
      <w:r w:rsidRPr="006377E7">
        <w:rPr>
          <w:rFonts w:ascii="Arial" w:hAnsi="Arial" w:cs="Arial"/>
          <w:sz w:val="20"/>
          <w:szCs w:val="20"/>
        </w:rPr>
        <w:t>Дата:</w:t>
      </w:r>
    </w:p>
    <w:p w:rsidR="0049677B" w:rsidRPr="006377E7" w:rsidRDefault="0049677B" w:rsidP="007C4CEA">
      <w:pPr>
        <w:spacing w:after="0" w:line="240" w:lineRule="auto"/>
        <w:jc w:val="right"/>
        <w:rPr>
          <w:rFonts w:ascii="Arial" w:eastAsia="Times New Roman" w:hAnsi="Arial" w:cs="Arial"/>
          <w:i/>
          <w:sz w:val="20"/>
          <w:szCs w:val="20"/>
          <w:lang w:eastAsia="ru-RU"/>
        </w:rPr>
      </w:pPr>
    </w:p>
    <w:p w:rsidR="0049677B" w:rsidRPr="006377E7" w:rsidRDefault="0049677B" w:rsidP="007C4CEA">
      <w:pPr>
        <w:spacing w:after="0" w:line="240" w:lineRule="auto"/>
        <w:jc w:val="right"/>
        <w:rPr>
          <w:rFonts w:ascii="Arial" w:eastAsia="Times New Roman" w:hAnsi="Arial" w:cs="Arial"/>
          <w:i/>
          <w:sz w:val="20"/>
          <w:szCs w:val="20"/>
          <w:lang w:eastAsia="ru-RU"/>
        </w:rPr>
      </w:pPr>
    </w:p>
    <w:p w:rsidR="006377E7" w:rsidRDefault="006377E7" w:rsidP="007C4CEA">
      <w:pPr>
        <w:spacing w:after="100" w:afterAutospacing="1" w:line="240" w:lineRule="auto"/>
        <w:jc w:val="center"/>
        <w:rPr>
          <w:rFonts w:ascii="Arial" w:hAnsi="Arial" w:cs="Arial"/>
          <w:b/>
        </w:rPr>
      </w:pPr>
    </w:p>
    <w:p w:rsidR="006377E7" w:rsidRDefault="006377E7" w:rsidP="007C4CEA">
      <w:pPr>
        <w:spacing w:after="100" w:afterAutospacing="1" w:line="240" w:lineRule="auto"/>
        <w:jc w:val="center"/>
        <w:rPr>
          <w:rFonts w:ascii="Arial" w:hAnsi="Arial" w:cs="Arial"/>
          <w:b/>
        </w:rPr>
      </w:pPr>
    </w:p>
    <w:p w:rsidR="006377E7" w:rsidRDefault="006377E7" w:rsidP="007C4CEA">
      <w:pPr>
        <w:spacing w:after="100" w:afterAutospacing="1" w:line="240" w:lineRule="auto"/>
        <w:jc w:val="center"/>
        <w:rPr>
          <w:rFonts w:ascii="Arial" w:hAnsi="Arial" w:cs="Arial"/>
          <w:b/>
        </w:rPr>
      </w:pPr>
    </w:p>
    <w:p w:rsidR="006377E7" w:rsidRDefault="006377E7" w:rsidP="007C4CEA">
      <w:pPr>
        <w:spacing w:after="100" w:afterAutospacing="1" w:line="240" w:lineRule="auto"/>
        <w:jc w:val="center"/>
        <w:rPr>
          <w:rFonts w:ascii="Arial" w:hAnsi="Arial" w:cs="Arial"/>
          <w:b/>
        </w:rPr>
      </w:pPr>
    </w:p>
    <w:p w:rsidR="006E2EE5" w:rsidRDefault="006E2EE5" w:rsidP="006E2EE5">
      <w:pPr>
        <w:spacing w:after="100" w:afterAutospacing="1" w:line="240" w:lineRule="auto"/>
        <w:rPr>
          <w:rFonts w:ascii="Arial" w:hAnsi="Arial" w:cs="Arial"/>
          <w:b/>
        </w:rPr>
      </w:pPr>
    </w:p>
    <w:p w:rsidR="00012458" w:rsidRPr="006E2EE5" w:rsidRDefault="00012458" w:rsidP="007C4CEA">
      <w:pPr>
        <w:spacing w:after="100" w:afterAutospacing="1" w:line="240" w:lineRule="auto"/>
        <w:jc w:val="center"/>
        <w:rPr>
          <w:rFonts w:ascii="Arial" w:hAnsi="Arial" w:cs="Arial"/>
          <w:b/>
        </w:rPr>
      </w:pPr>
      <w:r w:rsidRPr="006E2EE5">
        <w:rPr>
          <w:rFonts w:ascii="Arial" w:hAnsi="Arial" w:cs="Arial"/>
          <w:b/>
        </w:rPr>
        <w:lastRenderedPageBreak/>
        <w:t>Декларация о рисках, связанных с производными финансовыми инструментами</w:t>
      </w:r>
      <w:r w:rsidR="00A34862" w:rsidRPr="006E2EE5">
        <w:rPr>
          <w:rFonts w:ascii="Arial" w:hAnsi="Arial" w:cs="Arial"/>
          <w:b/>
        </w:rPr>
        <w:t>,</w:t>
      </w:r>
      <w:r w:rsidRPr="006E2EE5">
        <w:rPr>
          <w:rFonts w:ascii="Arial" w:hAnsi="Arial" w:cs="Arial"/>
          <w:b/>
        </w:rPr>
        <w:t xml:space="preserve"> ПАО «</w:t>
      </w:r>
      <w:r w:rsidR="00463C86" w:rsidRPr="006E2EE5">
        <w:rPr>
          <w:rFonts w:ascii="Arial" w:hAnsi="Arial" w:cs="Arial"/>
          <w:b/>
        </w:rPr>
        <w:t>СПБ</w:t>
      </w:r>
      <w:r w:rsidRPr="006E2EE5">
        <w:rPr>
          <w:rFonts w:ascii="Arial" w:hAnsi="Arial" w:cs="Arial"/>
          <w:b/>
        </w:rPr>
        <w:t xml:space="preserve"> Банк»</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Цель настоящей Декларации — предоставить вам информацию об основных рисках, связанных с производными финансовыми инструментами.</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6E2EE5">
        <w:rPr>
          <w:rFonts w:ascii="Arial" w:hAnsi="Arial" w:cs="Arial"/>
          <w:sz w:val="20"/>
          <w:szCs w:val="20"/>
        </w:rPr>
        <w:t>бо́льшим</w:t>
      </w:r>
      <w:proofErr w:type="spellEnd"/>
      <w:proofErr w:type="gramEnd"/>
      <w:r w:rsidRPr="006E2EE5">
        <w:rPr>
          <w:rFonts w:ascii="Arial" w:hAnsi="Arial" w:cs="Arial"/>
          <w:sz w:val="20"/>
          <w:szCs w:val="20"/>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6E2EE5">
        <w:rPr>
          <w:rFonts w:ascii="Arial" w:hAnsi="Arial" w:cs="Arial"/>
          <w:sz w:val="20"/>
          <w:szCs w:val="20"/>
        </w:rPr>
        <w:t>своп-контрактов</w:t>
      </w:r>
      <w:proofErr w:type="gramEnd"/>
      <w:r w:rsidRPr="006E2EE5">
        <w:rPr>
          <w:rFonts w:ascii="Arial" w:hAnsi="Arial" w:cs="Arial"/>
          <w:sz w:val="20"/>
          <w:szCs w:val="20"/>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6E2EE5">
        <w:rPr>
          <w:rFonts w:ascii="Arial" w:hAnsi="Arial" w:cs="Arial"/>
          <w:sz w:val="20"/>
          <w:szCs w:val="20"/>
        </w:rPr>
        <w:t>спот-рынке</w:t>
      </w:r>
      <w:proofErr w:type="gramEnd"/>
      <w:r w:rsidRPr="006E2EE5">
        <w:rPr>
          <w:rFonts w:ascii="Arial" w:hAnsi="Arial" w:cs="Arial"/>
          <w:sz w:val="20"/>
          <w:szCs w:val="20"/>
        </w:rPr>
        <w:t>.</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w:t>
      </w:r>
      <w:r w:rsidRPr="006E2EE5">
        <w:rPr>
          <w:rFonts w:ascii="Arial" w:hAnsi="Arial" w:cs="Arial"/>
          <w:sz w:val="20"/>
          <w:szCs w:val="20"/>
        </w:rPr>
        <w:t>. Рыночный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proofErr w:type="gramStart"/>
      <w:r w:rsidRPr="006E2EE5">
        <w:rPr>
          <w:rFonts w:ascii="Arial" w:hAnsi="Arial" w:cs="Arial"/>
          <w:sz w:val="20"/>
          <w:szCs w:val="20"/>
        </w:rPr>
        <w:t>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w:t>
      </w:r>
      <w:proofErr w:type="gramEnd"/>
      <w:r w:rsidRPr="006E2EE5">
        <w:rPr>
          <w:rFonts w:ascii="Arial" w:hAnsi="Arial" w:cs="Arial"/>
          <w:sz w:val="20"/>
          <w:szCs w:val="20"/>
        </w:rPr>
        <w:t xml:space="preserve"> Это может быть сделано по существующим, в том числе невыгодным, ценам и привести к возникновению у вас убытков.</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6E2EE5">
        <w:rPr>
          <w:rFonts w:ascii="Arial" w:hAnsi="Arial" w:cs="Arial"/>
          <w:sz w:val="20"/>
          <w:szCs w:val="20"/>
        </w:rPr>
        <w:t>направление</w:t>
      </w:r>
      <w:proofErr w:type="gramEnd"/>
      <w:r w:rsidRPr="006E2EE5">
        <w:rPr>
          <w:rFonts w:ascii="Arial" w:hAnsi="Arial" w:cs="Arial"/>
          <w:sz w:val="20"/>
          <w:szCs w:val="20"/>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II</w:t>
      </w:r>
      <w:r w:rsidRPr="006E2EE5">
        <w:rPr>
          <w:rFonts w:ascii="Arial" w:hAnsi="Arial" w:cs="Arial"/>
          <w:sz w:val="20"/>
          <w:szCs w:val="20"/>
        </w:rPr>
        <w:t xml:space="preserve">. Риск ликвидности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w:t>
      </w:r>
      <w:r w:rsidRPr="006E2EE5">
        <w:rPr>
          <w:rFonts w:ascii="Arial" w:hAnsi="Arial" w:cs="Arial"/>
          <w:sz w:val="20"/>
          <w:szCs w:val="20"/>
        </w:rPr>
        <w:lastRenderedPageBreak/>
        <w:t>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Pr="006E2EE5" w:rsidRDefault="00012458" w:rsidP="007C4CEA">
      <w:pPr>
        <w:spacing w:after="0" w:line="240" w:lineRule="auto"/>
        <w:ind w:firstLine="375"/>
        <w:jc w:val="both"/>
        <w:rPr>
          <w:rFonts w:ascii="Arial" w:hAnsi="Arial" w:cs="Arial"/>
          <w:sz w:val="20"/>
          <w:szCs w:val="20"/>
        </w:rPr>
      </w:pPr>
    </w:p>
    <w:p w:rsidR="00766B73" w:rsidRPr="006E2EE5" w:rsidRDefault="00012458" w:rsidP="006E2EE5">
      <w:pPr>
        <w:spacing w:after="0" w:line="240" w:lineRule="auto"/>
        <w:ind w:firstLine="375"/>
        <w:jc w:val="both"/>
        <w:rPr>
          <w:rFonts w:ascii="Arial" w:hAnsi="Arial" w:cs="Arial"/>
          <w:color w:val="FF0000"/>
          <w:sz w:val="20"/>
          <w:szCs w:val="20"/>
        </w:rPr>
      </w:pPr>
      <w:r w:rsidRPr="006E2EE5">
        <w:rPr>
          <w:rFonts w:ascii="Arial" w:hAnsi="Arial" w:cs="Arial"/>
          <w:sz w:val="20"/>
          <w:szCs w:val="20"/>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535BD6" w:rsidRPr="006E2EE5" w:rsidRDefault="00535BD6" w:rsidP="00535BD6">
      <w:pPr>
        <w:ind w:firstLine="250"/>
        <w:jc w:val="both"/>
        <w:rPr>
          <w:rFonts w:ascii="Arial" w:hAnsi="Arial" w:cs="Arial"/>
          <w:sz w:val="20"/>
          <w:szCs w:val="20"/>
        </w:rPr>
      </w:pPr>
      <w:r w:rsidRPr="006E2EE5">
        <w:rPr>
          <w:rFonts w:ascii="Arial" w:hAnsi="Arial" w:cs="Arial"/>
          <w:sz w:val="20"/>
          <w:szCs w:val="20"/>
          <w:lang w:val="en-US"/>
        </w:rPr>
        <w:t>III</w:t>
      </w:r>
      <w:r w:rsidRPr="006E2EE5">
        <w:rPr>
          <w:rFonts w:ascii="Arial" w:hAnsi="Arial" w:cs="Arial"/>
          <w:sz w:val="20"/>
          <w:szCs w:val="20"/>
        </w:rPr>
        <w:t>. Правовые риски</w:t>
      </w:r>
    </w:p>
    <w:p w:rsidR="006D417B" w:rsidRPr="006E2EE5" w:rsidRDefault="006D417B" w:rsidP="006D417B">
      <w:pPr>
        <w:spacing w:after="100" w:afterAutospacing="1" w:line="240" w:lineRule="auto"/>
        <w:ind w:firstLine="375"/>
        <w:jc w:val="both"/>
        <w:rPr>
          <w:rFonts w:ascii="Arial" w:hAnsi="Arial" w:cs="Arial"/>
          <w:sz w:val="20"/>
          <w:szCs w:val="20"/>
        </w:rPr>
      </w:pPr>
      <w:r w:rsidRPr="006E2EE5">
        <w:rPr>
          <w:rFonts w:ascii="Arial" w:hAnsi="Arial" w:cs="Arial"/>
          <w:sz w:val="20"/>
          <w:szCs w:val="20"/>
        </w:rPr>
        <w:t xml:space="preserve">Торговля производными финансовыми инструментами на иностранных срочных рынках регулируется законодательством иностранных государств. В частности, для торговли некоторыми производными финансовыми инструментами в отдельных иностранных государствах необходимо являться квалифицированным инвестором. Определение квалифицированного инвестора, а также последствия квалификации (отсутствия квалификации) отличаются в разных странах. В основном, банки, страховые и инвестиционные компании признаются квалифицированными инвесторами в силу закона. </w:t>
      </w:r>
    </w:p>
    <w:p w:rsidR="006D417B" w:rsidRPr="006E2EE5" w:rsidRDefault="006D417B" w:rsidP="006D417B">
      <w:pPr>
        <w:spacing w:after="100" w:afterAutospacing="1" w:line="240" w:lineRule="auto"/>
        <w:ind w:firstLine="375"/>
        <w:jc w:val="both"/>
        <w:rPr>
          <w:rFonts w:ascii="Arial" w:hAnsi="Arial" w:cs="Arial"/>
          <w:sz w:val="20"/>
          <w:szCs w:val="20"/>
        </w:rPr>
      </w:pPr>
      <w:r w:rsidRPr="006E2EE5">
        <w:rPr>
          <w:rFonts w:ascii="Arial" w:hAnsi="Arial" w:cs="Arial"/>
          <w:sz w:val="20"/>
          <w:szCs w:val="20"/>
        </w:rPr>
        <w:t xml:space="preserve">Торговля производными финансовыми инструментами на иностранных срочных рынках подходит не для всех инвесторов и сопряжена со значительными рисками убытков. </w:t>
      </w:r>
    </w:p>
    <w:p w:rsidR="006D417B" w:rsidRPr="006E2EE5" w:rsidRDefault="006D417B" w:rsidP="006D417B">
      <w:pPr>
        <w:spacing w:after="100" w:afterAutospacing="1" w:line="240" w:lineRule="auto"/>
        <w:ind w:firstLine="375"/>
        <w:jc w:val="both"/>
        <w:rPr>
          <w:rFonts w:ascii="Arial" w:hAnsi="Arial" w:cs="Arial"/>
          <w:sz w:val="20"/>
          <w:szCs w:val="20"/>
        </w:rPr>
      </w:pPr>
      <w:r w:rsidRPr="006E2EE5">
        <w:rPr>
          <w:rFonts w:ascii="Arial" w:hAnsi="Arial" w:cs="Arial"/>
          <w:sz w:val="20"/>
          <w:szCs w:val="20"/>
        </w:rPr>
        <w:t xml:space="preserve">Вы должны отдавать себе отчет, что торгуя производными финансовыми инструментами на иностранных срочных рынках, Вы можете, как соответствовать </w:t>
      </w:r>
      <w:r w:rsidR="00F8548D" w:rsidRPr="006E2EE5">
        <w:rPr>
          <w:rFonts w:ascii="Arial" w:hAnsi="Arial" w:cs="Arial"/>
          <w:sz w:val="20"/>
          <w:szCs w:val="20"/>
        </w:rPr>
        <w:t xml:space="preserve">или </w:t>
      </w:r>
      <w:r w:rsidRPr="006E2EE5">
        <w:rPr>
          <w:rFonts w:ascii="Arial" w:hAnsi="Arial" w:cs="Arial"/>
          <w:sz w:val="20"/>
          <w:szCs w:val="20"/>
        </w:rPr>
        <w:t xml:space="preserve">признаваться, так и не соответствовать </w:t>
      </w:r>
      <w:r w:rsidR="00F8548D" w:rsidRPr="006E2EE5">
        <w:rPr>
          <w:rFonts w:ascii="Arial" w:hAnsi="Arial" w:cs="Arial"/>
          <w:sz w:val="20"/>
          <w:szCs w:val="20"/>
        </w:rPr>
        <w:t xml:space="preserve">или не </w:t>
      </w:r>
      <w:r w:rsidRPr="006E2EE5">
        <w:rPr>
          <w:rFonts w:ascii="Arial" w:hAnsi="Arial" w:cs="Arial"/>
          <w:sz w:val="20"/>
          <w:szCs w:val="20"/>
        </w:rPr>
        <w:t xml:space="preserve">признаваться </w:t>
      </w:r>
      <w:r w:rsidR="00F8548D" w:rsidRPr="006E2EE5">
        <w:rPr>
          <w:rFonts w:ascii="Arial" w:hAnsi="Arial" w:cs="Arial"/>
          <w:sz w:val="20"/>
          <w:szCs w:val="20"/>
        </w:rPr>
        <w:t>соответствующим</w:t>
      </w:r>
      <w:r w:rsidRPr="006E2EE5">
        <w:rPr>
          <w:rFonts w:ascii="Arial" w:hAnsi="Arial" w:cs="Arial"/>
          <w:sz w:val="20"/>
          <w:szCs w:val="20"/>
        </w:rPr>
        <w:t> критериям, установленным для квалифицированных инвесторов для целей иностранного законодательства, что может существенно ограничить Ваше право на судебную защиту в иностранных государствах.  </w:t>
      </w:r>
    </w:p>
    <w:p w:rsidR="006D417B" w:rsidRPr="006E2EE5" w:rsidRDefault="006D417B" w:rsidP="006D417B">
      <w:pPr>
        <w:spacing w:after="100" w:afterAutospacing="1" w:line="240" w:lineRule="auto"/>
        <w:ind w:firstLine="375"/>
        <w:jc w:val="both"/>
        <w:rPr>
          <w:rFonts w:ascii="Arial" w:hAnsi="Arial" w:cs="Arial"/>
          <w:sz w:val="20"/>
          <w:szCs w:val="20"/>
        </w:rPr>
      </w:pPr>
      <w:r w:rsidRPr="006E2EE5">
        <w:rPr>
          <w:rFonts w:ascii="Arial" w:hAnsi="Arial" w:cs="Arial"/>
          <w:sz w:val="20"/>
          <w:szCs w:val="20"/>
        </w:rPr>
        <w:t xml:space="preserve">Кроме того, при операциях производными финансовыми инструментами на иностранных срочных рынках Вы в большинстве случаев не сможете полагаться на защиту своих прав и законных интересов российскими уполномоченными органами и Вам может потребоваться обратиться в зарубежные судебные и правоохранительные органы по установленным правилам, которые могут существенно отличаться </w:t>
      </w:r>
      <w:proofErr w:type="gramStart"/>
      <w:r w:rsidRPr="006E2EE5">
        <w:rPr>
          <w:rFonts w:ascii="Arial" w:hAnsi="Arial" w:cs="Arial"/>
          <w:sz w:val="20"/>
          <w:szCs w:val="20"/>
        </w:rPr>
        <w:t>от</w:t>
      </w:r>
      <w:proofErr w:type="gramEnd"/>
      <w:r w:rsidRPr="006E2EE5">
        <w:rPr>
          <w:rFonts w:ascii="Arial" w:hAnsi="Arial" w:cs="Arial"/>
          <w:sz w:val="20"/>
          <w:szCs w:val="20"/>
        </w:rPr>
        <w:t xml:space="preserve"> действующих в России.</w:t>
      </w:r>
    </w:p>
    <w:p w:rsidR="00012458" w:rsidRPr="006E2EE5" w:rsidRDefault="006D417B" w:rsidP="006E2EE5">
      <w:pPr>
        <w:spacing w:after="0" w:line="240" w:lineRule="auto"/>
        <w:ind w:firstLine="375"/>
        <w:jc w:val="both"/>
        <w:rPr>
          <w:rFonts w:ascii="Arial" w:hAnsi="Arial" w:cs="Arial"/>
          <w:sz w:val="20"/>
          <w:szCs w:val="20"/>
        </w:rPr>
      </w:pPr>
      <w:r w:rsidRPr="006E2EE5">
        <w:rPr>
          <w:rFonts w:ascii="Arial" w:hAnsi="Arial" w:cs="Arial"/>
          <w:color w:val="FF0000"/>
          <w:sz w:val="20"/>
          <w:szCs w:val="20"/>
        </w:rPr>
        <w:t xml:space="preserve"> </w:t>
      </w:r>
      <w:r w:rsidR="00012458" w:rsidRPr="006E2EE5">
        <w:rPr>
          <w:rFonts w:ascii="Arial" w:hAnsi="Arial" w:cs="Arial"/>
          <w:sz w:val="20"/>
          <w:szCs w:val="20"/>
        </w:rPr>
        <w:t>***</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Учитывая </w:t>
      </w:r>
      <w:proofErr w:type="gramStart"/>
      <w:r w:rsidRPr="006E2EE5">
        <w:rPr>
          <w:rFonts w:ascii="Arial" w:hAnsi="Arial" w:cs="Arial"/>
          <w:sz w:val="20"/>
          <w:szCs w:val="20"/>
        </w:rPr>
        <w:t>вышеизложенное</w:t>
      </w:r>
      <w:proofErr w:type="gramEnd"/>
      <w:r w:rsidRPr="006E2EE5">
        <w:rPr>
          <w:rFonts w:ascii="Arial" w:hAnsi="Arial" w:cs="Arial"/>
          <w:sz w:val="20"/>
          <w:szCs w:val="20"/>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6377E7" w:rsidRPr="006E2EE5" w:rsidRDefault="00012458" w:rsidP="00B14A55">
      <w:pPr>
        <w:spacing w:line="240" w:lineRule="auto"/>
        <w:ind w:firstLine="249"/>
        <w:jc w:val="both"/>
        <w:rPr>
          <w:rFonts w:ascii="Arial" w:hAnsi="Arial" w:cs="Arial"/>
          <w:sz w:val="20"/>
          <w:szCs w:val="20"/>
        </w:rPr>
      </w:pPr>
      <w:r w:rsidRPr="006E2EE5">
        <w:rPr>
          <w:rFonts w:ascii="Arial" w:hAnsi="Arial" w:cs="Arial"/>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7C4CEA" w:rsidRPr="006377E7" w:rsidRDefault="007C4CEA" w:rsidP="007C4CEA">
      <w:pPr>
        <w:jc w:val="both"/>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jc w:val="both"/>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7C4CEA" w:rsidRPr="006377E7" w:rsidRDefault="007C4CEA" w:rsidP="007C4CEA">
      <w:pPr>
        <w:jc w:val="both"/>
        <w:rPr>
          <w:rFonts w:ascii="Arial" w:hAnsi="Arial" w:cs="Arial"/>
          <w:sz w:val="20"/>
          <w:szCs w:val="20"/>
        </w:rPr>
      </w:pPr>
      <w:r w:rsidRPr="006377E7">
        <w:rPr>
          <w:rFonts w:ascii="Arial" w:hAnsi="Arial" w:cs="Arial"/>
          <w:sz w:val="20"/>
          <w:szCs w:val="20"/>
        </w:rPr>
        <w:t>Дата:</w:t>
      </w:r>
    </w:p>
    <w:p w:rsidR="00CE7EA9" w:rsidRPr="006E2EE5" w:rsidRDefault="00CE7EA9" w:rsidP="007C4CEA">
      <w:pPr>
        <w:spacing w:after="100" w:afterAutospacing="1"/>
        <w:jc w:val="both"/>
        <w:rPr>
          <w:rFonts w:ascii="Arial" w:hAnsi="Arial" w:cs="Arial"/>
          <w:b/>
        </w:rPr>
      </w:pPr>
    </w:p>
    <w:p w:rsidR="00012458" w:rsidRPr="006E2EE5" w:rsidRDefault="00012458" w:rsidP="007C4CEA">
      <w:pPr>
        <w:spacing w:after="100" w:afterAutospacing="1"/>
        <w:jc w:val="center"/>
        <w:rPr>
          <w:rFonts w:ascii="Arial" w:hAnsi="Arial" w:cs="Arial"/>
          <w:b/>
        </w:rPr>
      </w:pPr>
      <w:r w:rsidRPr="006E2EE5">
        <w:rPr>
          <w:rFonts w:ascii="Arial" w:hAnsi="Arial" w:cs="Arial"/>
          <w:b/>
        </w:rPr>
        <w:lastRenderedPageBreak/>
        <w:t>Декларация о рисках, связанных с приобретением иностранных ценных бумаг ПАО «</w:t>
      </w:r>
      <w:r w:rsidR="00463C86" w:rsidRPr="006E2EE5">
        <w:rPr>
          <w:rFonts w:ascii="Arial" w:hAnsi="Arial" w:cs="Arial"/>
          <w:b/>
        </w:rPr>
        <w:t>СПБ</w:t>
      </w:r>
      <w:r w:rsidRPr="006E2EE5">
        <w:rPr>
          <w:rFonts w:ascii="Arial" w:hAnsi="Arial" w:cs="Arial"/>
          <w:b/>
        </w:rPr>
        <w:t xml:space="preserve"> Банк»</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Системные риски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6E2EE5">
        <w:rPr>
          <w:rFonts w:ascii="Arial" w:hAnsi="Arial" w:cs="Arial"/>
          <w:sz w:val="20"/>
          <w:szCs w:val="20"/>
        </w:rPr>
        <w:t>развитости финансовой системы страны места нахождения</w:t>
      </w:r>
      <w:proofErr w:type="gramEnd"/>
      <w:r w:rsidRPr="006E2EE5">
        <w:rPr>
          <w:rFonts w:ascii="Arial" w:hAnsi="Arial" w:cs="Arial"/>
          <w:sz w:val="20"/>
          <w:szCs w:val="20"/>
        </w:rPr>
        <w:t xml:space="preserve"> лица, обязанного по иностранной ценной бумаге.</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6E2EE5">
        <w:rPr>
          <w:rFonts w:ascii="Arial" w:hAnsi="Arial" w:cs="Arial"/>
          <w:sz w:val="20"/>
          <w:szCs w:val="20"/>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12458" w:rsidRPr="006E2EE5" w:rsidRDefault="00725B90" w:rsidP="006E2EE5">
      <w:pPr>
        <w:ind w:firstLine="250"/>
        <w:jc w:val="both"/>
        <w:rPr>
          <w:rFonts w:ascii="Arial" w:hAnsi="Arial" w:cs="Arial"/>
          <w:sz w:val="20"/>
          <w:szCs w:val="20"/>
        </w:rPr>
      </w:pPr>
      <w:r w:rsidRPr="006E2EE5">
        <w:rPr>
          <w:rFonts w:ascii="Arial" w:hAnsi="Arial" w:cs="Arial"/>
          <w:sz w:val="20"/>
          <w:szCs w:val="20"/>
        </w:rPr>
        <w:t xml:space="preserve">В настоящее время законодательством для российских инвесторов, не являющихся квалифицированными инвесторами, могут быть установлены ограничения, связанные с приобретением допущенных к публичному размещению и (или) публичному обращению в Российской Федерации иностранных ценных бумаг, выпущенных эмитентами из недружественных стран. </w:t>
      </w:r>
      <w:proofErr w:type="gramStart"/>
      <w:r w:rsidRPr="006E2EE5">
        <w:rPr>
          <w:rFonts w:ascii="Arial" w:hAnsi="Arial" w:cs="Arial"/>
          <w:sz w:val="20"/>
          <w:szCs w:val="20"/>
        </w:rPr>
        <w:t>При этом законодательство не устанавливает ограничений для приобретения указанных иностранных ценных бумаг российскими инвесторами, являющимися квалифицированными, для приобретения российскими инвесторами, в том числе не являющихся квалифицированными инвесторами, иных иностранных ценных бумаг, а также позволяет учет прав на иностранные ценные бумаги российскими депозитариями.</w:t>
      </w:r>
      <w:proofErr w:type="gramEnd"/>
      <w:r w:rsidRPr="006E2EE5">
        <w:rPr>
          <w:rFonts w:ascii="Arial" w:hAnsi="Arial" w:cs="Arial"/>
          <w:sz w:val="20"/>
          <w:szCs w:val="20"/>
        </w:rPr>
        <w:t xml:space="preserve">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Правовые риски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Pr="006E2EE5" w:rsidRDefault="00012458" w:rsidP="006E2EE5">
      <w:pPr>
        <w:ind w:firstLine="250"/>
        <w:jc w:val="both"/>
        <w:rPr>
          <w:rFonts w:ascii="Arial" w:hAnsi="Arial" w:cs="Arial"/>
          <w:sz w:val="20"/>
          <w:szCs w:val="20"/>
        </w:rPr>
      </w:pPr>
      <w:r w:rsidRPr="006E2EE5">
        <w:rPr>
          <w:rFonts w:ascii="Arial" w:hAnsi="Arial" w:cs="Arial"/>
          <w:sz w:val="20"/>
          <w:szCs w:val="20"/>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6E2EE5">
        <w:rPr>
          <w:rFonts w:ascii="Arial" w:hAnsi="Arial" w:cs="Arial"/>
          <w:sz w:val="20"/>
          <w:szCs w:val="20"/>
        </w:rPr>
        <w:t>от</w:t>
      </w:r>
      <w:proofErr w:type="gramEnd"/>
      <w:r w:rsidRPr="006E2EE5">
        <w:rPr>
          <w:rFonts w:ascii="Arial" w:hAnsi="Arial" w:cs="Arial"/>
          <w:sz w:val="20"/>
          <w:szCs w:val="20"/>
        </w:rPr>
        <w:t xml:space="preserve"> действующих в России. Кроме того, при операциях с иностранными ценными бумагами Вы в большинстве случаев не </w:t>
      </w:r>
      <w:r w:rsidRPr="006E2EE5">
        <w:rPr>
          <w:rFonts w:ascii="Arial" w:hAnsi="Arial" w:cs="Arial"/>
          <w:sz w:val="20"/>
          <w:szCs w:val="20"/>
        </w:rPr>
        <w:lastRenderedPageBreak/>
        <w:t>сможете полагаться на защиту своих прав и законных интересов российскими уполномоченными органами.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Раскрытие информации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Pr="006E2EE5" w:rsidRDefault="00012458" w:rsidP="007C4CEA">
      <w:pPr>
        <w:spacing w:before="240"/>
        <w:ind w:firstLine="250"/>
        <w:jc w:val="both"/>
        <w:rPr>
          <w:rFonts w:ascii="Arial" w:hAnsi="Arial" w:cs="Arial"/>
          <w:sz w:val="20"/>
          <w:szCs w:val="20"/>
        </w:rPr>
      </w:pPr>
      <w:r w:rsidRPr="006E2EE5">
        <w:rPr>
          <w:rFonts w:ascii="Arial" w:hAnsi="Arial" w:cs="Arial"/>
          <w:sz w:val="20"/>
          <w:szCs w:val="20"/>
        </w:rPr>
        <w:t>***</w:t>
      </w:r>
    </w:p>
    <w:p w:rsidR="00012458" w:rsidRPr="006E2EE5" w:rsidRDefault="00012458" w:rsidP="00E12DBD">
      <w:pPr>
        <w:spacing w:line="240" w:lineRule="auto"/>
        <w:ind w:firstLine="249"/>
        <w:jc w:val="both"/>
        <w:rPr>
          <w:rFonts w:ascii="Arial" w:hAnsi="Arial" w:cs="Arial"/>
          <w:sz w:val="20"/>
          <w:szCs w:val="20"/>
        </w:rPr>
      </w:pPr>
      <w:r w:rsidRPr="006E2EE5">
        <w:rPr>
          <w:rFonts w:ascii="Arial" w:hAnsi="Arial" w:cs="Arial"/>
          <w:sz w:val="20"/>
          <w:szCs w:val="20"/>
        </w:rPr>
        <w:t xml:space="preserve">Учитывая </w:t>
      </w:r>
      <w:proofErr w:type="gramStart"/>
      <w:r w:rsidRPr="006E2EE5">
        <w:rPr>
          <w:rFonts w:ascii="Arial" w:hAnsi="Arial" w:cs="Arial"/>
          <w:sz w:val="20"/>
          <w:szCs w:val="20"/>
        </w:rPr>
        <w:t>вышеизложенное</w:t>
      </w:r>
      <w:proofErr w:type="gramEnd"/>
      <w:r w:rsidRPr="006E2EE5">
        <w:rPr>
          <w:rFonts w:ascii="Arial" w:hAnsi="Arial" w:cs="Arial"/>
          <w:sz w:val="20"/>
          <w:szCs w:val="20"/>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7C4CEA" w:rsidRPr="006377E7" w:rsidRDefault="007C4CEA" w:rsidP="007C4CEA">
      <w:pPr>
        <w:jc w:val="both"/>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jc w:val="both"/>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49677B" w:rsidRPr="006377E7" w:rsidRDefault="007C4CEA" w:rsidP="00E12DBD">
      <w:pPr>
        <w:jc w:val="both"/>
        <w:rPr>
          <w:rFonts w:ascii="Arial" w:hAnsi="Arial" w:cs="Arial"/>
          <w:sz w:val="20"/>
          <w:szCs w:val="20"/>
        </w:rPr>
      </w:pPr>
      <w:r w:rsidRPr="006377E7">
        <w:rPr>
          <w:rFonts w:ascii="Arial" w:hAnsi="Arial" w:cs="Arial"/>
          <w:sz w:val="20"/>
          <w:szCs w:val="20"/>
        </w:rPr>
        <w:t>Дата:</w:t>
      </w:r>
    </w:p>
    <w:p w:rsidR="006377E7" w:rsidRPr="006E2EE5" w:rsidRDefault="006377E7" w:rsidP="007C4CEA">
      <w:pPr>
        <w:spacing w:after="100" w:afterAutospacing="1"/>
        <w:jc w:val="center"/>
        <w:rPr>
          <w:rFonts w:ascii="Arial" w:hAnsi="Arial" w:cs="Arial"/>
          <w:b/>
        </w:rPr>
      </w:pPr>
    </w:p>
    <w:p w:rsidR="006377E7" w:rsidRPr="006E2EE5" w:rsidRDefault="006377E7" w:rsidP="007C4CEA">
      <w:pPr>
        <w:spacing w:after="100" w:afterAutospacing="1"/>
        <w:jc w:val="center"/>
        <w:rPr>
          <w:rFonts w:ascii="Arial" w:hAnsi="Arial" w:cs="Arial"/>
          <w:b/>
        </w:rPr>
      </w:pPr>
    </w:p>
    <w:p w:rsidR="006377E7" w:rsidRPr="006E2EE5" w:rsidRDefault="006377E7"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012458" w:rsidRPr="006E2EE5" w:rsidRDefault="00012458" w:rsidP="007C4CEA">
      <w:pPr>
        <w:spacing w:after="100" w:afterAutospacing="1"/>
        <w:jc w:val="center"/>
        <w:rPr>
          <w:rFonts w:ascii="Arial" w:hAnsi="Arial" w:cs="Arial"/>
          <w:b/>
        </w:rPr>
      </w:pPr>
      <w:r w:rsidRPr="006E2EE5">
        <w:rPr>
          <w:rFonts w:ascii="Arial" w:hAnsi="Arial" w:cs="Arial"/>
          <w:b/>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463C86" w:rsidRPr="006E2EE5">
        <w:rPr>
          <w:rFonts w:ascii="Arial" w:hAnsi="Arial" w:cs="Arial"/>
          <w:b/>
        </w:rPr>
        <w:t>СПБ</w:t>
      </w:r>
      <w:r w:rsidRPr="006E2EE5">
        <w:rPr>
          <w:rFonts w:ascii="Arial" w:hAnsi="Arial" w:cs="Arial"/>
          <w:b/>
        </w:rPr>
        <w:t xml:space="preserve"> Банк»</w:t>
      </w:r>
    </w:p>
    <w:p w:rsidR="00012458" w:rsidRPr="006E2EE5" w:rsidRDefault="00012458" w:rsidP="007C4CEA">
      <w:pPr>
        <w:spacing w:after="100" w:afterAutospacing="1"/>
        <w:ind w:firstLine="250"/>
        <w:jc w:val="both"/>
        <w:rPr>
          <w:rFonts w:ascii="Arial" w:hAnsi="Arial" w:cs="Arial"/>
          <w:sz w:val="20"/>
          <w:szCs w:val="20"/>
        </w:rPr>
      </w:pPr>
      <w:r w:rsidRPr="006E2EE5">
        <w:rPr>
          <w:rFonts w:ascii="Arial" w:hAnsi="Arial" w:cs="Arial"/>
          <w:sz w:val="20"/>
          <w:szCs w:val="20"/>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Pr="006E2EE5" w:rsidRDefault="00012458" w:rsidP="007C4CEA">
      <w:pPr>
        <w:spacing w:after="100" w:afterAutospacing="1"/>
        <w:jc w:val="both"/>
        <w:rPr>
          <w:rFonts w:ascii="Arial" w:hAnsi="Arial" w:cs="Arial"/>
          <w:b/>
          <w:sz w:val="20"/>
          <w:szCs w:val="20"/>
        </w:rPr>
      </w:pPr>
      <w:r w:rsidRPr="006E2EE5">
        <w:rPr>
          <w:rFonts w:ascii="Arial" w:hAnsi="Arial" w:cs="Arial"/>
          <w:b/>
          <w:sz w:val="20"/>
          <w:szCs w:val="20"/>
        </w:rPr>
        <w:t>Риски, связанные производными финансовыми инструментами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6E2EE5">
        <w:rPr>
          <w:rFonts w:ascii="Arial" w:hAnsi="Arial" w:cs="Arial"/>
          <w:sz w:val="20"/>
          <w:szCs w:val="20"/>
        </w:rPr>
        <w:t>колл</w:t>
      </w:r>
      <w:proofErr w:type="spellEnd"/>
      <w:r w:rsidRPr="006E2EE5">
        <w:rPr>
          <w:rFonts w:ascii="Arial" w:hAnsi="Arial" w:cs="Arial"/>
          <w:sz w:val="20"/>
          <w:szCs w:val="20"/>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Рыночный (ценовой) риск</w:t>
      </w:r>
    </w:p>
    <w:p w:rsidR="00012458" w:rsidRPr="006E2EE5" w:rsidRDefault="00012458" w:rsidP="007C4CEA">
      <w:pPr>
        <w:ind w:firstLine="250"/>
        <w:jc w:val="both"/>
        <w:rPr>
          <w:rFonts w:ascii="Arial" w:hAnsi="Arial" w:cs="Arial"/>
          <w:sz w:val="20"/>
          <w:szCs w:val="20"/>
        </w:rPr>
      </w:pPr>
      <w:proofErr w:type="gramStart"/>
      <w:r w:rsidRPr="006E2EE5">
        <w:rPr>
          <w:rFonts w:ascii="Arial" w:hAnsi="Arial" w:cs="Arial"/>
          <w:sz w:val="20"/>
          <w:szCs w:val="20"/>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Pr="006E2EE5" w:rsidRDefault="00012458" w:rsidP="007C4CEA">
      <w:pPr>
        <w:ind w:firstLine="250"/>
        <w:jc w:val="both"/>
        <w:rPr>
          <w:rFonts w:ascii="Arial" w:hAnsi="Arial" w:cs="Arial"/>
          <w:sz w:val="20"/>
          <w:szCs w:val="20"/>
        </w:rPr>
      </w:pP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Риск ликвидности </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w:t>
      </w:r>
      <w:r w:rsidRPr="006E2EE5">
        <w:rPr>
          <w:rFonts w:ascii="Arial" w:hAnsi="Arial" w:cs="Arial"/>
          <w:sz w:val="20"/>
          <w:szCs w:val="20"/>
        </w:rPr>
        <w:lastRenderedPageBreak/>
        <w:t>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Pr="006E2EE5" w:rsidRDefault="00012458" w:rsidP="007C4CEA">
      <w:pPr>
        <w:ind w:firstLine="250"/>
        <w:jc w:val="both"/>
        <w:rPr>
          <w:rFonts w:ascii="Arial" w:hAnsi="Arial" w:cs="Arial"/>
          <w:sz w:val="20"/>
          <w:szCs w:val="20"/>
        </w:rPr>
      </w:pP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Ограничение распоряжения средствами, являющимися обеспечением  </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Pr="006E2EE5" w:rsidRDefault="00012458" w:rsidP="007C4CEA">
      <w:pPr>
        <w:ind w:firstLine="250"/>
        <w:jc w:val="both"/>
        <w:rPr>
          <w:rFonts w:ascii="Arial" w:hAnsi="Arial" w:cs="Arial"/>
          <w:sz w:val="20"/>
          <w:szCs w:val="20"/>
        </w:rPr>
      </w:pP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Риск принудительного закрытия позиции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Принудительное закрытие позиции направлено на управление рисками. Вы можете понести значительные </w:t>
      </w:r>
      <w:proofErr w:type="gramStart"/>
      <w:r w:rsidRPr="006E2EE5">
        <w:rPr>
          <w:rFonts w:ascii="Arial" w:hAnsi="Arial" w:cs="Arial"/>
          <w:sz w:val="20"/>
          <w:szCs w:val="20"/>
        </w:rPr>
        <w:t>убытки</w:t>
      </w:r>
      <w:proofErr w:type="gramEnd"/>
      <w:r w:rsidRPr="006E2EE5">
        <w:rPr>
          <w:rFonts w:ascii="Arial" w:hAnsi="Arial" w:cs="Arial"/>
          <w:sz w:val="20"/>
          <w:szCs w:val="20"/>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E50143" w:rsidRPr="006E2EE5" w:rsidRDefault="00E50143" w:rsidP="007C4CEA">
      <w:pPr>
        <w:ind w:firstLine="250"/>
        <w:jc w:val="both"/>
        <w:rPr>
          <w:rFonts w:ascii="Arial" w:hAnsi="Arial" w:cs="Arial"/>
          <w:b/>
          <w:sz w:val="20"/>
          <w:szCs w:val="20"/>
        </w:rPr>
      </w:pPr>
    </w:p>
    <w:p w:rsidR="00012458" w:rsidRPr="006E2EE5" w:rsidRDefault="00012458" w:rsidP="007C4CEA">
      <w:pPr>
        <w:ind w:firstLine="250"/>
        <w:jc w:val="both"/>
        <w:rPr>
          <w:rFonts w:ascii="Arial" w:hAnsi="Arial" w:cs="Arial"/>
          <w:b/>
          <w:sz w:val="20"/>
          <w:szCs w:val="20"/>
        </w:rPr>
      </w:pPr>
      <w:r w:rsidRPr="006E2EE5">
        <w:rPr>
          <w:rFonts w:ascii="Arial" w:hAnsi="Arial" w:cs="Arial"/>
          <w:b/>
          <w:sz w:val="20"/>
          <w:szCs w:val="20"/>
        </w:rPr>
        <w:t>Риски, обусловленные иностранным происхождением базисного актива</w:t>
      </w:r>
    </w:p>
    <w:p w:rsidR="00012458" w:rsidRPr="006E2EE5" w:rsidRDefault="00012458" w:rsidP="007C4CEA">
      <w:pPr>
        <w:spacing w:after="100" w:afterAutospacing="1"/>
        <w:ind w:firstLine="250"/>
        <w:jc w:val="both"/>
        <w:rPr>
          <w:rFonts w:ascii="Arial" w:hAnsi="Arial" w:cs="Arial"/>
          <w:sz w:val="20"/>
          <w:szCs w:val="20"/>
        </w:rPr>
      </w:pPr>
      <w:r w:rsidRPr="006E2EE5">
        <w:rPr>
          <w:rFonts w:ascii="Arial" w:hAnsi="Arial" w:cs="Arial"/>
          <w:sz w:val="20"/>
          <w:szCs w:val="20"/>
        </w:rPr>
        <w:t>Системные риски</w:t>
      </w:r>
    </w:p>
    <w:p w:rsidR="00012458" w:rsidRPr="006E2EE5" w:rsidRDefault="00012458" w:rsidP="007C4CEA">
      <w:pPr>
        <w:spacing w:after="100" w:afterAutospacing="1"/>
        <w:ind w:firstLine="250"/>
        <w:jc w:val="both"/>
        <w:rPr>
          <w:rFonts w:ascii="Arial" w:hAnsi="Arial" w:cs="Arial"/>
          <w:sz w:val="20"/>
          <w:szCs w:val="20"/>
        </w:rPr>
      </w:pPr>
      <w:r w:rsidRPr="006E2EE5">
        <w:rPr>
          <w:rFonts w:ascii="Arial" w:hAnsi="Arial" w:cs="Arial"/>
          <w:sz w:val="20"/>
          <w:szCs w:val="20"/>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w:t>
      </w:r>
      <w:r w:rsidRPr="006E2EE5">
        <w:rPr>
          <w:rFonts w:ascii="Arial" w:hAnsi="Arial" w:cs="Arial"/>
          <w:sz w:val="20"/>
          <w:szCs w:val="20"/>
        </w:rPr>
        <w:lastRenderedPageBreak/>
        <w:t xml:space="preserve">и вероятность их изменения, состояние государственных финансов, наличие и степень </w:t>
      </w:r>
      <w:proofErr w:type="gramStart"/>
      <w:r w:rsidRPr="006E2EE5">
        <w:rPr>
          <w:rFonts w:ascii="Arial" w:hAnsi="Arial" w:cs="Arial"/>
          <w:sz w:val="20"/>
          <w:szCs w:val="20"/>
        </w:rPr>
        <w:t>развитости финансовой системы страны места нахождения</w:t>
      </w:r>
      <w:proofErr w:type="gramEnd"/>
      <w:r w:rsidRPr="006E2EE5">
        <w:rPr>
          <w:rFonts w:ascii="Arial" w:hAnsi="Arial" w:cs="Arial"/>
          <w:sz w:val="20"/>
          <w:szCs w:val="20"/>
        </w:rPr>
        <w:t xml:space="preserve"> лица, обязанного по иностранным ценным бумагам.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6E2EE5">
        <w:rPr>
          <w:rFonts w:ascii="Arial" w:hAnsi="Arial" w:cs="Arial"/>
          <w:sz w:val="20"/>
          <w:szCs w:val="20"/>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Правовые риски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Pr="006E2EE5" w:rsidRDefault="00012458" w:rsidP="006E2EE5">
      <w:pPr>
        <w:ind w:firstLine="250"/>
        <w:jc w:val="both"/>
        <w:rPr>
          <w:rFonts w:ascii="Arial" w:hAnsi="Arial" w:cs="Arial"/>
          <w:sz w:val="20"/>
          <w:szCs w:val="20"/>
        </w:rPr>
      </w:pPr>
      <w:r w:rsidRPr="006E2EE5">
        <w:rPr>
          <w:rFonts w:ascii="Arial" w:hAnsi="Arial" w:cs="Arial"/>
          <w:sz w:val="20"/>
          <w:szCs w:val="20"/>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6E2EE5">
        <w:rPr>
          <w:rFonts w:ascii="Arial" w:hAnsi="Arial" w:cs="Arial"/>
          <w:sz w:val="20"/>
          <w:szCs w:val="20"/>
        </w:rPr>
        <w:t>от</w:t>
      </w:r>
      <w:proofErr w:type="gramEnd"/>
      <w:r w:rsidRPr="006E2EE5">
        <w:rPr>
          <w:rFonts w:ascii="Arial" w:hAnsi="Arial" w:cs="Arial"/>
          <w:sz w:val="20"/>
          <w:szCs w:val="20"/>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Раскрытие информации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Pr="006E2EE5" w:rsidRDefault="00012458" w:rsidP="007C4CEA">
      <w:pPr>
        <w:spacing w:before="240"/>
        <w:ind w:firstLine="250"/>
        <w:jc w:val="both"/>
        <w:rPr>
          <w:rFonts w:ascii="Arial" w:hAnsi="Arial" w:cs="Arial"/>
          <w:sz w:val="20"/>
          <w:szCs w:val="20"/>
        </w:rPr>
      </w:pPr>
      <w:r w:rsidRPr="006E2EE5">
        <w:rPr>
          <w:rFonts w:ascii="Arial" w:hAnsi="Arial" w:cs="Arial"/>
          <w:sz w:val="20"/>
          <w:szCs w:val="20"/>
        </w:rPr>
        <w:t>***</w:t>
      </w:r>
    </w:p>
    <w:p w:rsidR="00012458" w:rsidRPr="006E2EE5" w:rsidRDefault="00012458" w:rsidP="00B14A55">
      <w:pPr>
        <w:spacing w:line="240" w:lineRule="auto"/>
        <w:ind w:firstLine="249"/>
        <w:jc w:val="both"/>
        <w:rPr>
          <w:rFonts w:ascii="Arial" w:hAnsi="Arial" w:cs="Arial"/>
          <w:sz w:val="20"/>
          <w:szCs w:val="20"/>
        </w:rPr>
      </w:pPr>
      <w:r w:rsidRPr="006E2EE5">
        <w:rPr>
          <w:rFonts w:ascii="Arial" w:hAnsi="Arial" w:cs="Arial"/>
          <w:sz w:val="20"/>
          <w:szCs w:val="20"/>
        </w:rPr>
        <w:lastRenderedPageBreak/>
        <w:t xml:space="preserve">Учитывая </w:t>
      </w:r>
      <w:proofErr w:type="gramStart"/>
      <w:r w:rsidRPr="006E2EE5">
        <w:rPr>
          <w:rFonts w:ascii="Arial" w:hAnsi="Arial" w:cs="Arial"/>
          <w:sz w:val="20"/>
          <w:szCs w:val="20"/>
        </w:rPr>
        <w:t>вышеизложенное</w:t>
      </w:r>
      <w:proofErr w:type="gramEnd"/>
      <w:r w:rsidRPr="006E2EE5">
        <w:rPr>
          <w:rFonts w:ascii="Arial" w:hAnsi="Arial" w:cs="Arial"/>
          <w:sz w:val="20"/>
          <w:szCs w:val="20"/>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Pr="006E2EE5" w:rsidRDefault="00012458" w:rsidP="00012458">
      <w:pPr>
        <w:spacing w:line="240" w:lineRule="auto"/>
        <w:ind w:left="233" w:hanging="283"/>
        <w:jc w:val="right"/>
        <w:rPr>
          <w:rFonts w:ascii="Arial" w:hAnsi="Arial" w:cs="Arial"/>
          <w:sz w:val="20"/>
          <w:szCs w:val="20"/>
        </w:rPr>
      </w:pPr>
    </w:p>
    <w:p w:rsidR="007C4CEA" w:rsidRPr="006377E7" w:rsidRDefault="007C4CEA" w:rsidP="007C4CEA">
      <w:pPr>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7C4CEA" w:rsidRPr="006377E7" w:rsidRDefault="007C4CEA" w:rsidP="007C4CEA">
      <w:pPr>
        <w:rPr>
          <w:rFonts w:ascii="Arial" w:hAnsi="Arial" w:cs="Arial"/>
          <w:sz w:val="20"/>
          <w:szCs w:val="20"/>
        </w:rPr>
      </w:pPr>
      <w:r w:rsidRPr="006377E7">
        <w:rPr>
          <w:rFonts w:ascii="Arial" w:hAnsi="Arial" w:cs="Arial"/>
          <w:sz w:val="20"/>
          <w:szCs w:val="20"/>
        </w:rPr>
        <w:t>Дата:</w:t>
      </w:r>
    </w:p>
    <w:p w:rsidR="00B41AED" w:rsidRPr="006377E7" w:rsidRDefault="00B41AED"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A50CFF">
      <w:pPr>
        <w:pStyle w:val="a3"/>
        <w:tabs>
          <w:tab w:val="clear" w:pos="2160"/>
        </w:tabs>
        <w:ind w:left="0" w:firstLine="0"/>
        <w:rPr>
          <w:rFonts w:ascii="Arial" w:hAnsi="Arial" w:cs="Arial"/>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E50143" w:rsidRPr="006E2EE5" w:rsidRDefault="00E50143" w:rsidP="00E50143">
      <w:pPr>
        <w:ind w:firstLine="250"/>
        <w:jc w:val="both"/>
        <w:rPr>
          <w:rFonts w:ascii="Arial" w:hAnsi="Arial" w:cs="Arial"/>
          <w:b/>
        </w:rPr>
      </w:pPr>
      <w:r w:rsidRPr="006E2EE5">
        <w:rPr>
          <w:rFonts w:ascii="Arial" w:hAnsi="Arial" w:cs="Arial"/>
          <w:b/>
        </w:rPr>
        <w:lastRenderedPageBreak/>
        <w:t>Декларация о рисках, связанных с приобретением ценных бумаг, включенных в Третий уровень, с объемом выпуска не более 1 млрд. руб., без кредитного рейтинга, присвоенного кредитным рейтинговым агентством эмитенту и/или выпуску</w:t>
      </w:r>
      <w:r w:rsidRPr="006377E7">
        <w:rPr>
          <w:rFonts w:ascii="Arial" w:hAnsi="Arial" w:cs="Arial"/>
          <w:b/>
          <w:bCs/>
          <w:color w:val="333333"/>
        </w:rPr>
        <w:t xml:space="preserve"> (</w:t>
      </w:r>
      <w:r w:rsidRPr="006E2EE5">
        <w:rPr>
          <w:rFonts w:ascii="Arial" w:hAnsi="Arial" w:cs="Arial"/>
          <w:b/>
        </w:rPr>
        <w:t xml:space="preserve">Сектор компаний повышенного инвестиционного риска) </w:t>
      </w:r>
    </w:p>
    <w:p w:rsidR="00A50CFF" w:rsidRPr="006E2EE5" w:rsidRDefault="00E50143" w:rsidP="00B41AED">
      <w:pPr>
        <w:pStyle w:val="a3"/>
        <w:tabs>
          <w:tab w:val="clear" w:pos="2160"/>
        </w:tabs>
        <w:ind w:left="0" w:firstLine="284"/>
        <w:rPr>
          <w:rFonts w:ascii="Arial" w:hAnsi="Arial" w:cs="Arial"/>
        </w:rPr>
      </w:pPr>
      <w:proofErr w:type="gramStart"/>
      <w:r w:rsidRPr="006E2EE5">
        <w:rPr>
          <w:rFonts w:ascii="Arial" w:hAnsi="Arial" w:cs="Arial"/>
        </w:rPr>
        <w:t xml:space="preserve">Настоящая Декларация содержит в себе описание рисков, связанных с инвестированием средств в ценные бумаги, включенные в </w:t>
      </w:r>
      <w:proofErr w:type="spellStart"/>
      <w:r w:rsidRPr="006E2EE5">
        <w:rPr>
          <w:rFonts w:ascii="Arial" w:hAnsi="Arial" w:cs="Arial"/>
        </w:rPr>
        <w:t>некотировальную</w:t>
      </w:r>
      <w:proofErr w:type="spellEnd"/>
      <w:r w:rsidRPr="006E2EE5">
        <w:rPr>
          <w:rFonts w:ascii="Arial" w:hAnsi="Arial" w:cs="Arial"/>
        </w:rPr>
        <w:t xml:space="preserve"> часть Списка ценных бумаг, допущенных к торгам в ПАО Московская Биржа (далее – Третий уровень), с объемом выпуска не более 1 млрд. руб. (применительно для облигаций), без кредитного рейтинга, присвоенного кредитным рейтинговым агентством эмитенту и/или выпуску (далее – Ценные бумаги) (не применимо для облигаций</w:t>
      </w:r>
      <w:proofErr w:type="gramEnd"/>
      <w:r w:rsidRPr="006E2EE5">
        <w:rPr>
          <w:rFonts w:ascii="Arial" w:hAnsi="Arial" w:cs="Arial"/>
        </w:rPr>
        <w:t xml:space="preserve">, по которым предусмотрена финансовая поддержка/гарантия от одного из институтов развития в области поддержки малого и среднего предпринимательства).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Инвестиционная деятельность с ценными бумагами, включенными в Третий уровень, отличается повышенной степенью </w:t>
      </w:r>
      <w:proofErr w:type="gramStart"/>
      <w:r w:rsidRPr="006E2EE5">
        <w:rPr>
          <w:rFonts w:ascii="Arial" w:hAnsi="Arial" w:cs="Arial"/>
        </w:rPr>
        <w:t>риска</w:t>
      </w:r>
      <w:proofErr w:type="gramEnd"/>
      <w:r w:rsidRPr="006E2EE5">
        <w:rPr>
          <w:rFonts w:ascii="Arial" w:hAnsi="Arial" w:cs="Arial"/>
        </w:rPr>
        <w:t xml:space="preserve"> поскольку предполагает включение в указанный уровень листинга ценных бумаг новых небольших компаний, а также компаний, использующих в своей деятельности новые и специфические технологии, научные исследования и пр.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Инвестирование в ценные бумаги указанных компаний несет в себе не только рыночный риск инвестиций в ценные бумаги, но и повышенный риск специфической деятельности компании. Указанные компании и их облигационные выпуски не были исследованы кредитными рейтинговыми агентствами, и не имеют оценок их кредитного качества. Совершение сделок с данными ценными бумагами может привести к потере не только ожидаемого дохода от инвестируемых средств, но и к потерям инвестируемых средств.</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Ценные бумаги. Инвестированию в ценные бумаги указанных компаний присущи общие риски, связанные с операциями на рынке ценных бумаг, с особенностями, рассмотренными ниже.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потери Клиентом своих инвестированных активов.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Риск увеличения затрат на исследование</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В силу того, что компании - эмитенты Ценных бумаг часто работают в «нестандартных» секторах экономики, и на них распространяются облегченные требования к раскрытию информации (в </w:t>
      </w:r>
      <w:proofErr w:type="spellStart"/>
      <w:r w:rsidRPr="006E2EE5">
        <w:rPr>
          <w:rFonts w:ascii="Arial" w:hAnsi="Arial" w:cs="Arial"/>
        </w:rPr>
        <w:t>т.ч</w:t>
      </w:r>
      <w:proofErr w:type="spellEnd"/>
      <w:r w:rsidRPr="006E2EE5">
        <w:rPr>
          <w:rFonts w:ascii="Arial" w:hAnsi="Arial" w:cs="Arial"/>
        </w:rPr>
        <w:t>. финансовой отчетности), что сопряжено с недостатком информационно</w:t>
      </w:r>
      <w:r w:rsidR="00A50CFF" w:rsidRPr="006E2EE5">
        <w:rPr>
          <w:rFonts w:ascii="Arial" w:hAnsi="Arial" w:cs="Arial"/>
        </w:rPr>
        <w:t>-</w:t>
      </w:r>
      <w:r w:rsidRPr="006E2EE5">
        <w:rPr>
          <w:rFonts w:ascii="Arial" w:hAnsi="Arial" w:cs="Arial"/>
        </w:rPr>
        <w:t xml:space="preserve">аналитического материала, схем и методов анализа таких компаний. Таким образом,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 Отсутствие такой оценки может вызвать затруднения при выборе компании для инвестирования своих активов.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Риск, связанный с оценкой инвестиционного проекта компании</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proofErr w:type="gramStart"/>
      <w:r w:rsidRPr="006E2EE5">
        <w:rPr>
          <w:rFonts w:ascii="Arial" w:hAnsi="Arial" w:cs="Arial"/>
        </w:rPr>
        <w:t>Одной из целей выхода на фондовой рынок эмитентов Ценных бумаг может быть привлечение дополнительных средств под какой-либо инвестиционный проект, реализация которого, по мнению менеджеров компании, будет способствовать росту ее капитализации.</w:t>
      </w:r>
      <w:proofErr w:type="gramEnd"/>
      <w:r w:rsidRPr="006E2EE5">
        <w:rPr>
          <w:rFonts w:ascii="Arial" w:hAnsi="Arial" w:cs="Arial"/>
        </w:rPr>
        <w:t xml:space="preserve">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 профессиональную оценку предлагаемого компанией инвестиционного проекта.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Финансово-экономические, правовые, политические риски</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lastRenderedPageBreak/>
        <w:t xml:space="preserve">Небольшие компании – эмитенты Ценных бумаг более зависимы от внешних факторов, в том числе от </w:t>
      </w:r>
      <w:proofErr w:type="gramStart"/>
      <w:r w:rsidRPr="006E2EE5">
        <w:rPr>
          <w:rFonts w:ascii="Arial" w:hAnsi="Arial" w:cs="Arial"/>
        </w:rPr>
        <w:t>макро-экономической</w:t>
      </w:r>
      <w:proofErr w:type="gramEnd"/>
      <w:r w:rsidRPr="006E2EE5">
        <w:rPr>
          <w:rFonts w:ascii="Arial" w:hAnsi="Arial" w:cs="Arial"/>
        </w:rPr>
        <w:t xml:space="preserve"> обстановки. Данные компании обладают сравнительно меньшими размерами бизнеса и ресурсами, и, как следствие, меньшей устойчивостью в случае изменения финансово-экономической или правовой ситуации в стране. Риск инновационного решения Эмитенты Ценных бумаг могут входить в </w:t>
      </w:r>
      <w:proofErr w:type="spellStart"/>
      <w:r w:rsidRPr="006E2EE5">
        <w:rPr>
          <w:rFonts w:ascii="Arial" w:hAnsi="Arial" w:cs="Arial"/>
        </w:rPr>
        <w:t>т.ч</w:t>
      </w:r>
      <w:proofErr w:type="spellEnd"/>
      <w:r w:rsidRPr="006E2EE5">
        <w:rPr>
          <w:rFonts w:ascii="Arial" w:hAnsi="Arial" w:cs="Arial"/>
        </w:rPr>
        <w:t xml:space="preserve">. в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имеют консервативный уровень риска. 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 Особенностью инновационных компаний является высокая доля нематериальных активов и интеллектуальной собственности в структуре активов компании, что усложняет анализ и прогноз показателей её деятельности.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Риск низкой ликвидности</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Риск ликвидности заключается в изменении оценки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 В силу небольшого объема выпуска и низкой ликвидности ценные бумаги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Риск банкротства эмитента</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Данный риск заключается в возможности наступления неплатежеспособности компании, что приведет к резкому падению цены и потере ликвидности ценных бумаг компании или невозможности погасить ценные бумаги (в случае с долговыми ценными бумагами).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 </w:t>
      </w:r>
    </w:p>
    <w:p w:rsidR="00E50143" w:rsidRPr="006E2EE5" w:rsidRDefault="00E50143" w:rsidP="00B41AED">
      <w:pPr>
        <w:pStyle w:val="a3"/>
        <w:tabs>
          <w:tab w:val="clear" w:pos="2160"/>
        </w:tabs>
        <w:ind w:left="0" w:firstLine="284"/>
        <w:rPr>
          <w:rFonts w:ascii="Arial" w:hAnsi="Arial" w:cs="Arial"/>
        </w:rPr>
      </w:pPr>
      <w:r w:rsidRPr="006E2EE5">
        <w:rPr>
          <w:rFonts w:ascii="Arial" w:hAnsi="Arial" w:cs="Arial"/>
        </w:rP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инвестора с учетом его инвестиционных целей и финансовых возможностей.</w:t>
      </w:r>
    </w:p>
    <w:p w:rsidR="00A50CFF" w:rsidRPr="006E2EE5" w:rsidRDefault="00A50CFF" w:rsidP="00B41AED">
      <w:pPr>
        <w:pStyle w:val="a3"/>
        <w:tabs>
          <w:tab w:val="clear" w:pos="2160"/>
        </w:tabs>
        <w:ind w:left="0" w:firstLine="284"/>
        <w:rPr>
          <w:rFonts w:ascii="Arial" w:hAnsi="Arial" w:cs="Arial"/>
        </w:rPr>
      </w:pPr>
    </w:p>
    <w:p w:rsidR="00A50CFF" w:rsidRPr="006E2EE5" w:rsidRDefault="00A50CFF" w:rsidP="00B41AED">
      <w:pPr>
        <w:pStyle w:val="a3"/>
        <w:tabs>
          <w:tab w:val="clear" w:pos="2160"/>
        </w:tabs>
        <w:ind w:left="0" w:firstLine="284"/>
        <w:rPr>
          <w:rFonts w:ascii="Arial" w:hAnsi="Arial" w:cs="Arial"/>
        </w:rPr>
      </w:pPr>
    </w:p>
    <w:p w:rsidR="00A50CFF" w:rsidRPr="006E2EE5" w:rsidRDefault="00A50CFF" w:rsidP="00A50CFF">
      <w:pPr>
        <w:rPr>
          <w:rFonts w:ascii="Arial" w:hAnsi="Arial" w:cs="Arial"/>
          <w:sz w:val="20"/>
          <w:szCs w:val="20"/>
        </w:rPr>
      </w:pPr>
      <w:r w:rsidRPr="006E2EE5">
        <w:rPr>
          <w:rFonts w:ascii="Arial" w:hAnsi="Arial" w:cs="Arial"/>
          <w:sz w:val="20"/>
          <w:szCs w:val="20"/>
        </w:rPr>
        <w:t>Подпись Клиента: _____________________________________________________________</w:t>
      </w:r>
    </w:p>
    <w:p w:rsidR="00A50CFF" w:rsidRPr="006E2EE5" w:rsidRDefault="00A50CFF" w:rsidP="00A50CFF">
      <w:pPr>
        <w:rPr>
          <w:rFonts w:ascii="Arial" w:hAnsi="Arial" w:cs="Arial"/>
          <w:sz w:val="20"/>
          <w:szCs w:val="20"/>
        </w:rPr>
      </w:pPr>
      <w:r w:rsidRPr="006E2EE5">
        <w:rPr>
          <w:rFonts w:ascii="Arial" w:hAnsi="Arial" w:cs="Arial"/>
          <w:sz w:val="20"/>
          <w:szCs w:val="20"/>
        </w:rPr>
        <w:t xml:space="preserve"> </w:t>
      </w:r>
      <w:r w:rsidRPr="006E2EE5">
        <w:rPr>
          <w:rFonts w:ascii="Arial" w:hAnsi="Arial" w:cs="Arial"/>
          <w:sz w:val="20"/>
          <w:szCs w:val="20"/>
        </w:rPr>
        <w:tab/>
      </w:r>
      <w:r w:rsidRPr="006E2EE5">
        <w:rPr>
          <w:rFonts w:ascii="Arial" w:hAnsi="Arial" w:cs="Arial"/>
          <w:sz w:val="20"/>
          <w:szCs w:val="20"/>
        </w:rPr>
        <w:tab/>
      </w:r>
      <w:r w:rsidRPr="006E2EE5">
        <w:rPr>
          <w:rFonts w:ascii="Arial" w:hAnsi="Arial" w:cs="Arial"/>
          <w:sz w:val="20"/>
          <w:szCs w:val="20"/>
        </w:rPr>
        <w:tab/>
      </w:r>
      <w:r w:rsidRPr="006E2EE5">
        <w:rPr>
          <w:rFonts w:ascii="Arial" w:hAnsi="Arial" w:cs="Arial"/>
          <w:sz w:val="20"/>
          <w:szCs w:val="20"/>
        </w:rPr>
        <w:tab/>
      </w:r>
      <w:r w:rsidRPr="006E2EE5">
        <w:rPr>
          <w:rFonts w:ascii="Arial" w:hAnsi="Arial" w:cs="Arial"/>
          <w:sz w:val="20"/>
          <w:szCs w:val="20"/>
        </w:rPr>
        <w:tab/>
      </w:r>
      <w:r w:rsidRPr="006E2EE5">
        <w:rPr>
          <w:rFonts w:ascii="Arial" w:hAnsi="Arial" w:cs="Arial"/>
          <w:sz w:val="20"/>
          <w:szCs w:val="20"/>
        </w:rPr>
        <w:tab/>
        <w:t xml:space="preserve">(должность, Ф.И.О.) </w:t>
      </w:r>
      <w:r w:rsidRPr="006E2EE5">
        <w:rPr>
          <w:rFonts w:ascii="Arial" w:hAnsi="Arial" w:cs="Arial"/>
          <w:sz w:val="20"/>
          <w:szCs w:val="20"/>
        </w:rPr>
        <w:tab/>
      </w:r>
      <w:r w:rsidRPr="006E2EE5">
        <w:rPr>
          <w:rFonts w:ascii="Arial" w:hAnsi="Arial" w:cs="Arial"/>
          <w:sz w:val="20"/>
          <w:szCs w:val="20"/>
        </w:rPr>
        <w:tab/>
      </w:r>
      <w:proofErr w:type="spellStart"/>
      <w:r w:rsidRPr="006E2EE5">
        <w:rPr>
          <w:rFonts w:ascii="Arial" w:hAnsi="Arial" w:cs="Arial"/>
          <w:sz w:val="20"/>
          <w:szCs w:val="20"/>
        </w:rPr>
        <w:t>м.п</w:t>
      </w:r>
      <w:proofErr w:type="spellEnd"/>
      <w:r w:rsidRPr="006E2EE5">
        <w:rPr>
          <w:rFonts w:ascii="Arial" w:hAnsi="Arial" w:cs="Arial"/>
          <w:sz w:val="20"/>
          <w:szCs w:val="20"/>
        </w:rPr>
        <w:t>.</w:t>
      </w:r>
    </w:p>
    <w:p w:rsidR="00A50CFF" w:rsidRPr="006E2EE5" w:rsidRDefault="00A50CFF" w:rsidP="00A50CFF">
      <w:pPr>
        <w:rPr>
          <w:rFonts w:ascii="Arial" w:hAnsi="Arial" w:cs="Arial"/>
          <w:sz w:val="20"/>
          <w:szCs w:val="20"/>
        </w:rPr>
      </w:pPr>
      <w:r w:rsidRPr="006E2EE5">
        <w:rPr>
          <w:rFonts w:ascii="Arial" w:hAnsi="Arial" w:cs="Arial"/>
          <w:sz w:val="20"/>
          <w:szCs w:val="20"/>
        </w:rPr>
        <w:t>Дата:</w:t>
      </w:r>
    </w:p>
    <w:p w:rsidR="00A50CFF" w:rsidRPr="006377E7" w:rsidRDefault="00A50CFF"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E12DBD">
      <w:pPr>
        <w:pStyle w:val="a3"/>
        <w:tabs>
          <w:tab w:val="clear" w:pos="2160"/>
        </w:tabs>
        <w:ind w:left="0" w:firstLine="0"/>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6E2EE5" w:rsidRDefault="006E2EE5">
      <w:pPr>
        <w:ind w:firstLine="250"/>
        <w:jc w:val="center"/>
        <w:rPr>
          <w:rFonts w:ascii="Arial" w:hAnsi="Arial" w:cs="Arial"/>
          <w:b/>
        </w:rPr>
      </w:pPr>
    </w:p>
    <w:p w:rsidR="000B69EB" w:rsidRPr="006E2EE5" w:rsidRDefault="00411504">
      <w:pPr>
        <w:ind w:firstLine="250"/>
        <w:jc w:val="center"/>
        <w:rPr>
          <w:rFonts w:ascii="Arial" w:hAnsi="Arial" w:cs="Arial"/>
          <w:b/>
        </w:rPr>
      </w:pPr>
      <w:r w:rsidRPr="006E2EE5">
        <w:rPr>
          <w:rFonts w:ascii="Arial" w:hAnsi="Arial" w:cs="Arial"/>
          <w:b/>
        </w:rPr>
        <w:lastRenderedPageBreak/>
        <w:t>Декларация о рисках и правах, связанных с учетом и хранением денежных сре</w:t>
      </w:r>
      <w:proofErr w:type="gramStart"/>
      <w:r w:rsidRPr="006E2EE5">
        <w:rPr>
          <w:rFonts w:ascii="Arial" w:hAnsi="Arial" w:cs="Arial"/>
          <w:b/>
        </w:rPr>
        <w:t>дств Кл</w:t>
      </w:r>
      <w:proofErr w:type="gramEnd"/>
      <w:r w:rsidRPr="006E2EE5">
        <w:rPr>
          <w:rFonts w:ascii="Arial" w:hAnsi="Arial" w:cs="Arial"/>
          <w:b/>
        </w:rPr>
        <w:t>иента, переданных брокеру</w:t>
      </w:r>
    </w:p>
    <w:p w:rsidR="000B69EB" w:rsidRPr="006E2EE5" w:rsidRDefault="00411504">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6E2EE5">
        <w:rPr>
          <w:rFonts w:ascii="Arial" w:eastAsia="Times New Roman" w:hAnsi="Arial" w:cs="Arial"/>
          <w:sz w:val="20"/>
          <w:szCs w:val="20"/>
          <w:lang w:eastAsia="ru-RU"/>
        </w:rPr>
        <w:t>что</w:t>
      </w:r>
      <w:proofErr w:type="gramEnd"/>
      <w:r w:rsidRPr="006E2EE5">
        <w:rPr>
          <w:rFonts w:ascii="Arial" w:eastAsia="Times New Roman" w:hAnsi="Arial" w:cs="Arial"/>
          <w:sz w:val="20"/>
          <w:szCs w:val="20"/>
          <w:lang w:eastAsia="ru-RU"/>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0B69EB" w:rsidRPr="006E2EE5" w:rsidRDefault="00411504">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6E2EE5">
        <w:rPr>
          <w:rFonts w:ascii="Arial" w:eastAsia="Times New Roman" w:hAnsi="Arial" w:cs="Arial"/>
          <w:sz w:val="20"/>
          <w:szCs w:val="20"/>
          <w:lang w:eastAsia="ru-RU"/>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6E2EE5">
        <w:rPr>
          <w:rFonts w:ascii="Arial" w:eastAsia="Times New Roman" w:hAnsi="Arial" w:cs="Arial"/>
          <w:sz w:val="20"/>
          <w:szCs w:val="20"/>
          <w:lang w:eastAsia="ru-RU"/>
        </w:rPr>
        <w:t xml:space="preserve"> программного обеспечения. </w:t>
      </w:r>
    </w:p>
    <w:p w:rsidR="000B69EB" w:rsidRPr="006E2EE5" w:rsidRDefault="00411504">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0B69EB" w:rsidRPr="006E2EE5" w:rsidRDefault="00411504">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Учитывая </w:t>
      </w:r>
      <w:proofErr w:type="gramStart"/>
      <w:r w:rsidRPr="006E2EE5">
        <w:rPr>
          <w:rFonts w:ascii="Arial" w:eastAsia="Times New Roman" w:hAnsi="Arial" w:cs="Arial"/>
          <w:sz w:val="20"/>
          <w:szCs w:val="20"/>
          <w:lang w:eastAsia="ru-RU"/>
        </w:rPr>
        <w:t>вышеизложенное</w:t>
      </w:r>
      <w:proofErr w:type="gramEnd"/>
      <w:r w:rsidRPr="006E2EE5">
        <w:rPr>
          <w:rFonts w:ascii="Arial" w:eastAsia="Times New Roman" w:hAnsi="Arial" w:cs="Arial"/>
          <w:sz w:val="20"/>
          <w:szCs w:val="20"/>
          <w:lang w:eastAsia="ru-RU"/>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0A6CD5" w:rsidRPr="006E2EE5" w:rsidRDefault="000A6CD5" w:rsidP="000A6CD5">
      <w:pPr>
        <w:rPr>
          <w:rFonts w:ascii="Arial" w:eastAsia="Times New Roman" w:hAnsi="Arial" w:cs="Arial"/>
          <w:sz w:val="20"/>
          <w:szCs w:val="20"/>
          <w:lang w:eastAsia="ru-RU"/>
        </w:rPr>
      </w:pPr>
    </w:p>
    <w:p w:rsidR="000A6CD5" w:rsidRPr="006E2EE5" w:rsidRDefault="000A6CD5" w:rsidP="000A6CD5">
      <w:pPr>
        <w:pStyle w:val="a3"/>
        <w:tabs>
          <w:tab w:val="clear" w:pos="2160"/>
        </w:tabs>
        <w:ind w:left="0" w:firstLine="284"/>
        <w:rPr>
          <w:rFonts w:ascii="Arial" w:hAnsi="Arial" w:cs="Arial"/>
        </w:rPr>
      </w:pPr>
    </w:p>
    <w:p w:rsidR="000A6CD5" w:rsidRPr="006377E7" w:rsidRDefault="000A6CD5" w:rsidP="000A6CD5">
      <w:pPr>
        <w:rPr>
          <w:rFonts w:ascii="Arial" w:hAnsi="Arial" w:cs="Arial"/>
          <w:sz w:val="20"/>
          <w:szCs w:val="20"/>
        </w:rPr>
      </w:pPr>
      <w:r w:rsidRPr="006377E7">
        <w:rPr>
          <w:rFonts w:ascii="Arial" w:hAnsi="Arial" w:cs="Arial"/>
          <w:sz w:val="20"/>
          <w:szCs w:val="20"/>
        </w:rPr>
        <w:t>Подпись Клиента: _____________________________________________________________</w:t>
      </w:r>
    </w:p>
    <w:p w:rsidR="000A6CD5" w:rsidRPr="006377E7" w:rsidRDefault="000A6CD5" w:rsidP="000A6CD5">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604E00" w:rsidRPr="006377E7" w:rsidRDefault="00E12DBD" w:rsidP="000A6CD5">
      <w:pPr>
        <w:rPr>
          <w:rFonts w:ascii="Arial" w:hAnsi="Arial" w:cs="Arial"/>
          <w:sz w:val="20"/>
          <w:szCs w:val="20"/>
        </w:rPr>
      </w:pPr>
      <w:r w:rsidRPr="006377E7">
        <w:rPr>
          <w:rFonts w:ascii="Arial" w:hAnsi="Arial" w:cs="Arial"/>
          <w:sz w:val="20"/>
          <w:szCs w:val="20"/>
        </w:rPr>
        <w:t>Дата</w:t>
      </w:r>
    </w:p>
    <w:p w:rsidR="00E12DBD" w:rsidRPr="006377E7" w:rsidRDefault="00E12DBD" w:rsidP="000A6CD5">
      <w:pPr>
        <w:rPr>
          <w:rFonts w:ascii="Arial" w:hAnsi="Arial" w:cs="Arial"/>
          <w:sz w:val="20"/>
          <w:szCs w:val="20"/>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9F4DA3" w:rsidRPr="006E2EE5" w:rsidRDefault="009F4DA3" w:rsidP="009F4DA3">
      <w:pPr>
        <w:ind w:firstLine="250"/>
        <w:jc w:val="center"/>
        <w:rPr>
          <w:rFonts w:ascii="Arial" w:hAnsi="Arial" w:cs="Arial"/>
          <w:b/>
        </w:rPr>
      </w:pPr>
      <w:r w:rsidRPr="006E2EE5">
        <w:rPr>
          <w:rFonts w:ascii="Arial" w:hAnsi="Arial" w:cs="Arial"/>
          <w:b/>
        </w:rPr>
        <w:lastRenderedPageBreak/>
        <w:t>Декларация об общем характере и (или) источниках конфликта интересов</w:t>
      </w:r>
    </w:p>
    <w:p w:rsidR="00604E00" w:rsidRPr="006E2EE5" w:rsidRDefault="009F4DA3" w:rsidP="00847431">
      <w:pPr>
        <w:ind w:firstLine="250"/>
        <w:jc w:val="both"/>
        <w:rPr>
          <w:rFonts w:ascii="Arial" w:eastAsia="Times New Roman" w:hAnsi="Arial" w:cs="Arial"/>
          <w:sz w:val="20"/>
          <w:szCs w:val="20"/>
          <w:lang w:eastAsia="ru-RU"/>
        </w:rPr>
      </w:pPr>
      <w:proofErr w:type="gramStart"/>
      <w:r w:rsidRPr="006E2EE5">
        <w:rPr>
          <w:rFonts w:ascii="Arial" w:eastAsia="Times New Roman" w:hAnsi="Arial" w:cs="Arial"/>
          <w:sz w:val="20"/>
          <w:szCs w:val="20"/>
          <w:lang w:eastAsia="ru-RU"/>
        </w:rPr>
        <w:t xml:space="preserve">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и его обязательствами вследствие возникающих противоречий между имущественными и иными интересами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его должностных лиц и законными интересами Клиента, в результате</w:t>
      </w:r>
      <w:proofErr w:type="gramEnd"/>
      <w:r w:rsidRPr="006E2EE5">
        <w:rPr>
          <w:rFonts w:ascii="Arial" w:eastAsia="Times New Roman" w:hAnsi="Arial" w:cs="Arial"/>
          <w:sz w:val="20"/>
          <w:szCs w:val="20"/>
          <w:lang w:eastAsia="ru-RU"/>
        </w:rPr>
        <w:t xml:space="preserve"> которого действия (бездействия)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и (или) его сотрудников причиняют убытки Клиенту, и/или влекут иные неблагоприятные последствия для Клиента. </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Конфликт интересов возможен как в результате деятельности отдельных должностных лиц и работников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так и в результате деятельности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в целом, и может возникнуть </w:t>
      </w:r>
      <w:r w:rsidR="00604E00" w:rsidRPr="006E2EE5">
        <w:rPr>
          <w:rFonts w:ascii="Arial" w:eastAsia="Times New Roman" w:hAnsi="Arial" w:cs="Arial"/>
          <w:sz w:val="20"/>
          <w:szCs w:val="20"/>
          <w:lang w:eastAsia="ru-RU"/>
        </w:rPr>
        <w:t xml:space="preserve">в </w:t>
      </w:r>
      <w:r w:rsidR="00036B6C" w:rsidRPr="006E2EE5">
        <w:rPr>
          <w:rFonts w:ascii="Arial" w:eastAsia="Times New Roman" w:hAnsi="Arial" w:cs="Arial"/>
          <w:sz w:val="20"/>
          <w:szCs w:val="20"/>
          <w:lang w:eastAsia="ru-RU"/>
        </w:rPr>
        <w:t>следующих ситуациях</w:t>
      </w:r>
      <w:r w:rsidRPr="006E2EE5">
        <w:rPr>
          <w:rFonts w:ascii="Arial" w:eastAsia="Times New Roman" w:hAnsi="Arial" w:cs="Arial"/>
          <w:sz w:val="20"/>
          <w:szCs w:val="20"/>
          <w:lang w:eastAsia="ru-RU"/>
        </w:rPr>
        <w:t xml:space="preserve">: </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(а) Банк или лицо, связанное с Банком, может получить финансовую выгоду или избежать финансовых потерь за счет Клиента;</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(б) Банк или лицо, связанное с Банком, имеет заинтересованность в исходе услуги или операции, выполненной для Клиента, которая отличается от интересов Клиента; </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(в) Банк или лицо, связанное с Банком, организовал для одной части своего бизнеса или </w:t>
      </w:r>
      <w:proofErr w:type="gramStart"/>
      <w:r w:rsidRPr="006E2EE5">
        <w:rPr>
          <w:rFonts w:ascii="Arial" w:eastAsia="Times New Roman" w:hAnsi="Arial" w:cs="Arial"/>
          <w:sz w:val="20"/>
          <w:szCs w:val="20"/>
          <w:lang w:eastAsia="ru-RU"/>
        </w:rPr>
        <w:t>бизнес-направления</w:t>
      </w:r>
      <w:proofErr w:type="gramEnd"/>
      <w:r w:rsidRPr="006E2EE5">
        <w:rPr>
          <w:rFonts w:ascii="Arial" w:eastAsia="Times New Roman" w:hAnsi="Arial" w:cs="Arial"/>
          <w:sz w:val="20"/>
          <w:szCs w:val="20"/>
          <w:lang w:eastAsia="ru-RU"/>
        </w:rPr>
        <w:t xml:space="preserve"> предоставление услуги или выполнение операции для Клиента, которая оказывает благоприятное или выгодное влияние на другую часть или бизнес-направление Банка или лица, связанного с Банком; </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(г) Банк или лицо, связанное с Банком, имеет какой-либо стимул отдавать предпочтение одному Клиенту по сравнению с другим Клиентом; </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(д) Банк или лицо, связанное с Банком, получает поощрительную плату от третьей стороны в отношении </w:t>
      </w:r>
      <w:r w:rsidR="00036B6C" w:rsidRPr="006E2EE5">
        <w:rPr>
          <w:rFonts w:ascii="Arial" w:eastAsia="Times New Roman" w:hAnsi="Arial" w:cs="Arial"/>
          <w:sz w:val="20"/>
          <w:szCs w:val="20"/>
          <w:lang w:eastAsia="ru-RU"/>
        </w:rPr>
        <w:t>услуги, предоставляемой Клиенту;</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(е) Банк</w:t>
      </w:r>
      <w:r w:rsidR="009F4DA3" w:rsidRPr="006E2EE5">
        <w:rPr>
          <w:rFonts w:ascii="Arial" w:eastAsia="Times New Roman" w:hAnsi="Arial" w:cs="Arial"/>
          <w:sz w:val="20"/>
          <w:szCs w:val="20"/>
          <w:lang w:eastAsia="ru-RU"/>
        </w:rPr>
        <w:t xml:space="preserve"> одновременно осуществляет различные виды</w:t>
      </w:r>
      <w:r w:rsidR="00036B6C" w:rsidRPr="006E2EE5">
        <w:rPr>
          <w:rFonts w:ascii="Arial" w:eastAsia="Times New Roman" w:hAnsi="Arial" w:cs="Arial"/>
          <w:sz w:val="20"/>
          <w:szCs w:val="20"/>
          <w:lang w:eastAsia="ru-RU"/>
        </w:rPr>
        <w:t xml:space="preserve"> профессиональной деятельности.</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При осуществлении деятельности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на финансовом рынке наиболее вероятно возникновение следующих видов конфликта интересов: </w:t>
      </w:r>
    </w:p>
    <w:p w:rsidR="00604E00" w:rsidRPr="006E2EE5" w:rsidRDefault="009F4DA3" w:rsidP="00847431">
      <w:pPr>
        <w:ind w:firstLine="250"/>
        <w:jc w:val="both"/>
        <w:rPr>
          <w:rFonts w:ascii="Arial" w:eastAsia="Times New Roman" w:hAnsi="Arial" w:cs="Arial"/>
          <w:sz w:val="20"/>
          <w:szCs w:val="20"/>
          <w:lang w:eastAsia="ru-RU"/>
        </w:rPr>
      </w:pPr>
      <w:proofErr w:type="gramStart"/>
      <w:r w:rsidRPr="006E2EE5">
        <w:rPr>
          <w:rFonts w:ascii="Arial" w:eastAsia="Times New Roman" w:hAnsi="Arial" w:cs="Arial"/>
          <w:sz w:val="20"/>
          <w:szCs w:val="20"/>
          <w:lang w:eastAsia="ru-RU"/>
        </w:rPr>
        <w:t xml:space="preserve">• покупка для Клиента ценных бумаг (других активов) по завышенной по сравнению с рыночной цене из собственного портфеля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604E00"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и других аффилированных и заинтересованных лиц; </w:t>
      </w:r>
      <w:proofErr w:type="gramEnd"/>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покупка для Клиента ценных бумаг (других активов) без учета инвестиционных целей Клиента из собственного портфеля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604E00"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и других аффилированных и заинтересованных лиц; </w:t>
      </w:r>
    </w:p>
    <w:p w:rsidR="00604E00" w:rsidRPr="006E2EE5" w:rsidRDefault="009F4DA3" w:rsidP="00847431">
      <w:pPr>
        <w:ind w:firstLine="250"/>
        <w:jc w:val="both"/>
        <w:rPr>
          <w:rFonts w:ascii="Arial" w:eastAsia="Times New Roman" w:hAnsi="Arial" w:cs="Arial"/>
          <w:sz w:val="20"/>
          <w:szCs w:val="20"/>
          <w:lang w:eastAsia="ru-RU"/>
        </w:rPr>
      </w:pPr>
      <w:proofErr w:type="gramStart"/>
      <w:r w:rsidRPr="006E2EE5">
        <w:rPr>
          <w:rFonts w:ascii="Arial" w:eastAsia="Times New Roman" w:hAnsi="Arial" w:cs="Arial"/>
          <w:sz w:val="20"/>
          <w:szCs w:val="20"/>
          <w:lang w:eastAsia="ru-RU"/>
        </w:rPr>
        <w:t xml:space="preserve">• продажа ценных бумаг (других активов) Клиента по заниженной по сравнению с рыночной цене в собственный портфель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604E00"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и других аффилированных и заинтересованных лиц; </w:t>
      </w:r>
      <w:proofErr w:type="gramEnd"/>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инвестирование сре</w:t>
      </w:r>
      <w:proofErr w:type="gramStart"/>
      <w:r w:rsidRPr="006E2EE5">
        <w:rPr>
          <w:rFonts w:ascii="Arial" w:eastAsia="Times New Roman" w:hAnsi="Arial" w:cs="Arial"/>
          <w:sz w:val="20"/>
          <w:szCs w:val="20"/>
          <w:lang w:eastAsia="ru-RU"/>
        </w:rPr>
        <w:t>дств Кл</w:t>
      </w:r>
      <w:proofErr w:type="gramEnd"/>
      <w:r w:rsidRPr="006E2EE5">
        <w:rPr>
          <w:rFonts w:ascii="Arial" w:eastAsia="Times New Roman" w:hAnsi="Arial" w:cs="Arial"/>
          <w:sz w:val="20"/>
          <w:szCs w:val="20"/>
          <w:lang w:eastAsia="ru-RU"/>
        </w:rPr>
        <w:t xml:space="preserve">иента в собственные ценные бумаги (другие активы)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или ценные бумаги (другие активы) аффилированных лиц (или входящих в группу лиц), или лиц, аффилированных с </w:t>
      </w:r>
      <w:r w:rsidR="00604E00" w:rsidRPr="006E2EE5">
        <w:rPr>
          <w:rFonts w:ascii="Arial" w:eastAsia="Times New Roman" w:hAnsi="Arial" w:cs="Arial"/>
          <w:sz w:val="20"/>
          <w:szCs w:val="20"/>
          <w:lang w:eastAsia="ru-RU"/>
        </w:rPr>
        <w:t>работниками Банка</w:t>
      </w:r>
      <w:r w:rsidRPr="006E2EE5">
        <w:rPr>
          <w:rFonts w:ascii="Arial" w:eastAsia="Times New Roman" w:hAnsi="Arial" w:cs="Arial"/>
          <w:sz w:val="20"/>
          <w:szCs w:val="20"/>
          <w:lang w:eastAsia="ru-RU"/>
        </w:rPr>
        <w:t xml:space="preserve">; </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совершение иных сделок с ценными бумагами (другими активами) Клиента по нерыночным ценам или в нарушение инвестиционных целей Клиента в пользу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604E00"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других аффилированных и заинтересованных лиц;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lastRenderedPageBreak/>
        <w:t xml:space="preserve">• оказание давления на Клиента или предоставление ему рекомендаций с тем, чтобы его действия и сделки соответствовали прямой выгоде </w:t>
      </w:r>
      <w:r w:rsidR="00847431"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847431"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других аффилированных и заинтересованных лиц;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совершение сделок, не отвечающих интересам Клиентов, целью которых является увеличение комиссионных и иных платежей, получаемых </w:t>
      </w:r>
      <w:r w:rsidR="00847431" w:rsidRPr="006E2EE5">
        <w:rPr>
          <w:rFonts w:ascii="Arial" w:eastAsia="Times New Roman" w:hAnsi="Arial" w:cs="Arial"/>
          <w:sz w:val="20"/>
          <w:szCs w:val="20"/>
          <w:lang w:eastAsia="ru-RU"/>
        </w:rPr>
        <w:t>Банком</w:t>
      </w:r>
      <w:r w:rsidRPr="006E2EE5">
        <w:rPr>
          <w:rFonts w:ascii="Arial" w:eastAsia="Times New Roman" w:hAnsi="Arial" w:cs="Arial"/>
          <w:sz w:val="20"/>
          <w:szCs w:val="20"/>
          <w:lang w:eastAsia="ru-RU"/>
        </w:rPr>
        <w:t xml:space="preserve">;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использование сделок Клиента для реализации собственных инвестиционных стратегий </w:t>
      </w:r>
      <w:r w:rsidR="00847431"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достижения выгодных для него условий сделок, в том числе, для приобретения </w:t>
      </w:r>
      <w:proofErr w:type="gramStart"/>
      <w:r w:rsidRPr="006E2EE5">
        <w:rPr>
          <w:rFonts w:ascii="Arial" w:eastAsia="Times New Roman" w:hAnsi="Arial" w:cs="Arial"/>
          <w:sz w:val="20"/>
          <w:szCs w:val="20"/>
          <w:lang w:eastAsia="ru-RU"/>
        </w:rPr>
        <w:t>контроля за</w:t>
      </w:r>
      <w:proofErr w:type="gramEnd"/>
      <w:r w:rsidRPr="006E2EE5">
        <w:rPr>
          <w:rFonts w:ascii="Arial" w:eastAsia="Times New Roman" w:hAnsi="Arial" w:cs="Arial"/>
          <w:sz w:val="20"/>
          <w:szCs w:val="20"/>
          <w:lang w:eastAsia="ru-RU"/>
        </w:rPr>
        <w:t xml:space="preserve"> коммерческими организациями на основе соединения собственных сделок и сделок Клиента;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умышленное удержание Клиентских средств, предназначенных для инвестирования в ценные бумаги (другие активы), на денежных счетах </w:t>
      </w:r>
      <w:r w:rsidR="00847431"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с целью ненадлежащего их использования для собственных активных операций;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использование полученной от Клиента служебной информации, имеющей существенное значение и способной повлиять на получение выгоды </w:t>
      </w:r>
      <w:r w:rsidR="00847431" w:rsidRPr="006E2EE5">
        <w:rPr>
          <w:rFonts w:ascii="Arial" w:eastAsia="Times New Roman" w:hAnsi="Arial" w:cs="Arial"/>
          <w:sz w:val="20"/>
          <w:szCs w:val="20"/>
          <w:lang w:eastAsia="ru-RU"/>
        </w:rPr>
        <w:t>Банком</w:t>
      </w:r>
      <w:r w:rsidRPr="006E2EE5">
        <w:rPr>
          <w:rFonts w:ascii="Arial" w:eastAsia="Times New Roman" w:hAnsi="Arial" w:cs="Arial"/>
          <w:sz w:val="20"/>
          <w:szCs w:val="20"/>
          <w:lang w:eastAsia="ru-RU"/>
        </w:rPr>
        <w:t xml:space="preserve">, его </w:t>
      </w:r>
      <w:r w:rsidR="00847431" w:rsidRPr="006E2EE5">
        <w:rPr>
          <w:rFonts w:ascii="Arial" w:eastAsia="Times New Roman" w:hAnsi="Arial" w:cs="Arial"/>
          <w:sz w:val="20"/>
          <w:szCs w:val="20"/>
          <w:lang w:eastAsia="ru-RU"/>
        </w:rPr>
        <w:t>работниками</w:t>
      </w:r>
      <w:r w:rsidRPr="006E2EE5">
        <w:rPr>
          <w:rFonts w:ascii="Arial" w:eastAsia="Times New Roman" w:hAnsi="Arial" w:cs="Arial"/>
          <w:sz w:val="20"/>
          <w:szCs w:val="20"/>
          <w:lang w:eastAsia="ru-RU"/>
        </w:rPr>
        <w:t xml:space="preserve"> и другими заинтересованными и аффилированными лицами, в ущерб интересам Клиента;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предоставление неравных условий (преференции) отдельным Клиентам </w:t>
      </w:r>
      <w:r w:rsidR="00847431" w:rsidRPr="006E2EE5">
        <w:rPr>
          <w:rFonts w:ascii="Arial" w:eastAsia="Times New Roman" w:hAnsi="Arial" w:cs="Arial"/>
          <w:sz w:val="20"/>
          <w:szCs w:val="20"/>
          <w:lang w:eastAsia="ru-RU"/>
        </w:rPr>
        <w:t>Банком</w:t>
      </w:r>
      <w:r w:rsidRPr="006E2EE5">
        <w:rPr>
          <w:rFonts w:ascii="Arial" w:eastAsia="Times New Roman" w:hAnsi="Arial" w:cs="Arial"/>
          <w:sz w:val="20"/>
          <w:szCs w:val="20"/>
          <w:lang w:eastAsia="ru-RU"/>
        </w:rPr>
        <w:t xml:space="preserve"> или </w:t>
      </w:r>
      <w:r w:rsidR="00847431" w:rsidRPr="006E2EE5">
        <w:rPr>
          <w:rFonts w:ascii="Arial" w:eastAsia="Times New Roman" w:hAnsi="Arial" w:cs="Arial"/>
          <w:sz w:val="20"/>
          <w:szCs w:val="20"/>
          <w:lang w:eastAsia="ru-RU"/>
        </w:rPr>
        <w:t>работником Банка</w:t>
      </w:r>
      <w:r w:rsidRPr="006E2EE5">
        <w:rPr>
          <w:rFonts w:ascii="Arial" w:eastAsia="Times New Roman" w:hAnsi="Arial" w:cs="Arial"/>
          <w:sz w:val="20"/>
          <w:szCs w:val="20"/>
          <w:lang w:eastAsia="ru-RU"/>
        </w:rPr>
        <w:t xml:space="preserve"> в случае, когда такие преференции не вытекают из характера договора или норм делового оборота;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поступление к </w:t>
      </w:r>
      <w:r w:rsidR="00847431" w:rsidRPr="006E2EE5">
        <w:rPr>
          <w:rFonts w:ascii="Arial" w:eastAsia="Times New Roman" w:hAnsi="Arial" w:cs="Arial"/>
          <w:sz w:val="20"/>
          <w:szCs w:val="20"/>
          <w:lang w:eastAsia="ru-RU"/>
        </w:rPr>
        <w:t>Банку</w:t>
      </w:r>
      <w:r w:rsidRPr="006E2EE5">
        <w:rPr>
          <w:rFonts w:ascii="Arial" w:eastAsia="Times New Roman" w:hAnsi="Arial" w:cs="Arial"/>
          <w:sz w:val="20"/>
          <w:szCs w:val="20"/>
          <w:lang w:eastAsia="ru-RU"/>
        </w:rPr>
        <w:t xml:space="preserve"> заявок разных Клиентов одновременно или поступление многочисленных заявок на один актив;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оказание </w:t>
      </w:r>
      <w:r w:rsidR="00847431" w:rsidRPr="006E2EE5">
        <w:rPr>
          <w:rFonts w:ascii="Arial" w:eastAsia="Times New Roman" w:hAnsi="Arial" w:cs="Arial"/>
          <w:sz w:val="20"/>
          <w:szCs w:val="20"/>
          <w:lang w:eastAsia="ru-RU"/>
        </w:rPr>
        <w:t>Банком</w:t>
      </w:r>
      <w:r w:rsidRPr="006E2EE5">
        <w:rPr>
          <w:rFonts w:ascii="Arial" w:eastAsia="Times New Roman" w:hAnsi="Arial" w:cs="Arial"/>
          <w:sz w:val="20"/>
          <w:szCs w:val="20"/>
          <w:lang w:eastAsia="ru-RU"/>
        </w:rPr>
        <w:t xml:space="preserve"> для одного </w:t>
      </w:r>
      <w:r w:rsidR="00847431" w:rsidRPr="006E2EE5">
        <w:rPr>
          <w:rFonts w:ascii="Arial" w:eastAsia="Times New Roman" w:hAnsi="Arial" w:cs="Arial"/>
          <w:sz w:val="20"/>
          <w:szCs w:val="20"/>
          <w:lang w:eastAsia="ru-RU"/>
        </w:rPr>
        <w:t>К</w:t>
      </w:r>
      <w:r w:rsidRPr="006E2EE5">
        <w:rPr>
          <w:rFonts w:ascii="Arial" w:eastAsia="Times New Roman" w:hAnsi="Arial" w:cs="Arial"/>
          <w:sz w:val="20"/>
          <w:szCs w:val="20"/>
          <w:lang w:eastAsia="ru-RU"/>
        </w:rPr>
        <w:t xml:space="preserve">лиента услуг по размещению выпуска ценных бумаг, а для другого Клиента выполнение поручения по покупке по наиболее низкой цене; </w:t>
      </w:r>
    </w:p>
    <w:p w:rsidR="000A6CD5"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закрытие позиций разных Клиентов с учетом наибольшей выгоды только в интересах определенного Клиента (Клиентов).</w:t>
      </w:r>
    </w:p>
    <w:p w:rsidR="00847431" w:rsidRPr="006E2EE5" w:rsidRDefault="00847431"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При возникновении конфликта интересов между Банком или между работниками Банка и Клиентами в соответствии с требованиями законодательства Банк должен предпринять все разумные меры для управления конфликтом интересов или раскрытия информации о нем таким образом, что</w:t>
      </w:r>
      <w:r w:rsidR="008D43A7" w:rsidRPr="006E2EE5">
        <w:rPr>
          <w:rFonts w:ascii="Arial" w:eastAsia="Times New Roman" w:hAnsi="Arial" w:cs="Arial"/>
          <w:sz w:val="20"/>
          <w:szCs w:val="20"/>
          <w:lang w:eastAsia="ru-RU"/>
        </w:rPr>
        <w:t>бы не ущемлять интересы Клиента, в соответствии с главой 30 Регламента.</w:t>
      </w:r>
    </w:p>
    <w:p w:rsidR="00847431" w:rsidRPr="006E2EE5" w:rsidRDefault="00847431"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Учитывая </w:t>
      </w:r>
      <w:proofErr w:type="gramStart"/>
      <w:r w:rsidRPr="006E2EE5">
        <w:rPr>
          <w:rFonts w:ascii="Arial" w:eastAsia="Times New Roman" w:hAnsi="Arial" w:cs="Arial"/>
          <w:sz w:val="20"/>
          <w:szCs w:val="20"/>
          <w:lang w:eastAsia="ru-RU"/>
        </w:rPr>
        <w:t>вышеизложенное</w:t>
      </w:r>
      <w:proofErr w:type="gramEnd"/>
      <w:r w:rsidRPr="006E2EE5">
        <w:rPr>
          <w:rFonts w:ascii="Arial" w:eastAsia="Times New Roman" w:hAnsi="Arial" w:cs="Arial"/>
          <w:sz w:val="20"/>
          <w:szCs w:val="20"/>
          <w:lang w:eastAsia="ru-RU"/>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847431" w:rsidRPr="006E2EE5" w:rsidRDefault="00847431" w:rsidP="00847431">
      <w:pPr>
        <w:rPr>
          <w:rFonts w:ascii="Arial" w:eastAsia="Times New Roman" w:hAnsi="Arial" w:cs="Arial"/>
          <w:sz w:val="20"/>
          <w:szCs w:val="20"/>
          <w:lang w:eastAsia="ru-RU"/>
        </w:rPr>
      </w:pPr>
    </w:p>
    <w:p w:rsidR="00847431" w:rsidRPr="006E2EE5" w:rsidRDefault="00847431" w:rsidP="00847431">
      <w:pPr>
        <w:pStyle w:val="a3"/>
        <w:tabs>
          <w:tab w:val="clear" w:pos="2160"/>
        </w:tabs>
        <w:ind w:left="0" w:firstLine="284"/>
        <w:rPr>
          <w:rFonts w:ascii="Arial" w:hAnsi="Arial" w:cs="Arial"/>
        </w:rPr>
      </w:pPr>
    </w:p>
    <w:p w:rsidR="00847431" w:rsidRPr="006377E7" w:rsidRDefault="00847431" w:rsidP="00847431">
      <w:pPr>
        <w:rPr>
          <w:rFonts w:ascii="Arial" w:hAnsi="Arial" w:cs="Arial"/>
          <w:sz w:val="20"/>
          <w:szCs w:val="20"/>
        </w:rPr>
      </w:pPr>
      <w:r w:rsidRPr="006377E7">
        <w:rPr>
          <w:rFonts w:ascii="Arial" w:hAnsi="Arial" w:cs="Arial"/>
          <w:sz w:val="20"/>
          <w:szCs w:val="20"/>
        </w:rPr>
        <w:t>Подпись Клиента: _____________________________________________________________</w:t>
      </w:r>
    </w:p>
    <w:p w:rsidR="00847431" w:rsidRPr="006377E7" w:rsidRDefault="00847431" w:rsidP="00847431">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847431" w:rsidRPr="006377E7" w:rsidRDefault="00847431" w:rsidP="00847431">
      <w:pPr>
        <w:rPr>
          <w:rFonts w:ascii="Arial" w:hAnsi="Arial" w:cs="Arial"/>
          <w:sz w:val="20"/>
          <w:szCs w:val="20"/>
        </w:rPr>
      </w:pPr>
      <w:r w:rsidRPr="006377E7">
        <w:rPr>
          <w:rFonts w:ascii="Arial" w:hAnsi="Arial" w:cs="Arial"/>
          <w:sz w:val="20"/>
          <w:szCs w:val="20"/>
        </w:rPr>
        <w:t>Дата:</w:t>
      </w:r>
    </w:p>
    <w:p w:rsidR="006E2EE5" w:rsidRDefault="006E2EE5" w:rsidP="006E2EE5">
      <w:pPr>
        <w:jc w:val="center"/>
        <w:rPr>
          <w:rFonts w:ascii="Arial" w:hAnsi="Arial" w:cs="Arial"/>
          <w:b/>
          <w:bCs/>
        </w:rPr>
      </w:pPr>
    </w:p>
    <w:p w:rsidR="006E2EE5" w:rsidRDefault="006E2EE5" w:rsidP="006E2EE5">
      <w:pPr>
        <w:jc w:val="center"/>
        <w:rPr>
          <w:rFonts w:ascii="Arial" w:hAnsi="Arial" w:cs="Arial"/>
          <w:b/>
          <w:bCs/>
        </w:rPr>
      </w:pPr>
    </w:p>
    <w:p w:rsidR="006E2EE5" w:rsidRDefault="006E2EE5" w:rsidP="006E2EE5">
      <w:pPr>
        <w:jc w:val="center"/>
        <w:rPr>
          <w:rFonts w:ascii="Arial" w:hAnsi="Arial" w:cs="Arial"/>
          <w:b/>
          <w:bCs/>
        </w:rPr>
      </w:pPr>
    </w:p>
    <w:p w:rsidR="006377E7" w:rsidRPr="006E2EE5" w:rsidRDefault="006377E7" w:rsidP="006E2EE5">
      <w:pPr>
        <w:jc w:val="center"/>
        <w:rPr>
          <w:rFonts w:ascii="Arial" w:hAnsi="Arial" w:cs="Arial"/>
          <w:b/>
          <w:bCs/>
        </w:rPr>
      </w:pPr>
      <w:r w:rsidRPr="006E2EE5">
        <w:rPr>
          <w:rFonts w:ascii="Arial" w:hAnsi="Arial" w:cs="Arial"/>
          <w:b/>
          <w:bCs/>
        </w:rPr>
        <w:lastRenderedPageBreak/>
        <w:t>Декларация о рисках использования брокером в своих интересах денежных средств и (или) ценных бумаг клиента ПАО «СПБ Банк»</w:t>
      </w:r>
    </w:p>
    <w:p w:rsidR="006377E7" w:rsidRPr="006E2EE5" w:rsidRDefault="006377E7" w:rsidP="006377E7">
      <w:pPr>
        <w:rPr>
          <w:rFonts w:ascii="Arial" w:hAnsi="Arial" w:cs="Arial"/>
        </w:rPr>
      </w:pPr>
    </w:p>
    <w:p w:rsidR="006377E7" w:rsidRPr="006377E7" w:rsidRDefault="006377E7" w:rsidP="006377E7">
      <w:pPr>
        <w:rPr>
          <w:rFonts w:ascii="Arial" w:hAnsi="Arial" w:cs="Arial"/>
          <w:sz w:val="20"/>
          <w:szCs w:val="20"/>
        </w:rPr>
      </w:pPr>
      <w:r w:rsidRPr="006377E7">
        <w:rPr>
          <w:rFonts w:ascii="Arial" w:hAnsi="Arial" w:cs="Arial"/>
          <w:sz w:val="20"/>
          <w:szCs w:val="20"/>
        </w:rPr>
        <w:t>Законодательство не предусматривает возможности разделения денежных сре</w:t>
      </w:r>
      <w:proofErr w:type="gramStart"/>
      <w:r w:rsidRPr="006377E7">
        <w:rPr>
          <w:rFonts w:ascii="Arial" w:hAnsi="Arial" w:cs="Arial"/>
          <w:sz w:val="20"/>
          <w:szCs w:val="20"/>
        </w:rPr>
        <w:t>дств бр</w:t>
      </w:r>
      <w:proofErr w:type="gramEnd"/>
      <w:r w:rsidRPr="006377E7">
        <w:rPr>
          <w:rFonts w:ascii="Arial" w:hAnsi="Arial" w:cs="Arial"/>
          <w:sz w:val="20"/>
          <w:szCs w:val="20"/>
        </w:rPr>
        <w:t>окера, являющегося кредитной организацией, и денежных средств его клиентов, в связи, с чем Банк вправе использовать в своих интересах ваши денежные средства и вы принимаете на себя риск его банкротства. Такой риск в настоящее время не подлежит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6377E7" w:rsidRPr="006377E7" w:rsidRDefault="006377E7" w:rsidP="006377E7">
      <w:pPr>
        <w:rPr>
          <w:rFonts w:ascii="Arial" w:hAnsi="Arial" w:cs="Arial"/>
          <w:sz w:val="20"/>
          <w:szCs w:val="20"/>
        </w:rPr>
      </w:pPr>
      <w:r w:rsidRPr="006377E7">
        <w:rPr>
          <w:rFonts w:ascii="Arial" w:hAnsi="Arial" w:cs="Arial"/>
          <w:sz w:val="20"/>
          <w:szCs w:val="20"/>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6377E7">
        <w:rPr>
          <w:rFonts w:ascii="Arial" w:hAnsi="Arial" w:cs="Arial"/>
          <w:sz w:val="20"/>
          <w:szCs w:val="20"/>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6377E7">
        <w:rPr>
          <w:rFonts w:ascii="Arial" w:hAnsi="Arial" w:cs="Arial"/>
          <w:sz w:val="20"/>
          <w:szCs w:val="20"/>
        </w:rPr>
        <w:t xml:space="preserve"> программного обеспечения. </w:t>
      </w:r>
    </w:p>
    <w:p w:rsidR="006377E7" w:rsidRPr="006377E7" w:rsidRDefault="00D03892" w:rsidP="006377E7">
      <w:pPr>
        <w:rPr>
          <w:rFonts w:ascii="Arial" w:hAnsi="Arial" w:cs="Arial"/>
          <w:sz w:val="20"/>
          <w:szCs w:val="20"/>
        </w:rPr>
      </w:pPr>
      <w:r>
        <w:rPr>
          <w:rFonts w:ascii="Arial" w:hAnsi="Arial" w:cs="Arial"/>
          <w:sz w:val="20"/>
          <w:szCs w:val="20"/>
        </w:rPr>
        <w:t xml:space="preserve">В соответствии с Договором об оказании услуг на финансовых рынках Банк вправе использовать ваши ценные бумаги. </w:t>
      </w:r>
      <w:r w:rsidR="006377E7" w:rsidRPr="006377E7">
        <w:rPr>
          <w:rFonts w:ascii="Arial" w:hAnsi="Arial" w:cs="Arial"/>
          <w:sz w:val="20"/>
          <w:szCs w:val="20"/>
        </w:rPr>
        <w:t xml:space="preserve">Банк гарантирует вам исполнение Поручений за счет указанных денежных средств </w:t>
      </w:r>
      <w:r>
        <w:rPr>
          <w:rFonts w:ascii="Arial" w:hAnsi="Arial" w:cs="Arial"/>
          <w:sz w:val="20"/>
          <w:szCs w:val="20"/>
        </w:rPr>
        <w:t>и (или) ценных бумаг и</w:t>
      </w:r>
      <w:r w:rsidRPr="006377E7">
        <w:rPr>
          <w:rFonts w:ascii="Arial" w:hAnsi="Arial" w:cs="Arial"/>
          <w:sz w:val="20"/>
          <w:szCs w:val="20"/>
        </w:rPr>
        <w:t xml:space="preserve"> </w:t>
      </w:r>
      <w:r w:rsidR="006377E7" w:rsidRPr="006377E7">
        <w:rPr>
          <w:rFonts w:ascii="Arial" w:hAnsi="Arial" w:cs="Arial"/>
          <w:sz w:val="20"/>
          <w:szCs w:val="20"/>
        </w:rPr>
        <w:t xml:space="preserve">их возврат по вашему требованию. Прибыль, полученная Банком в результате использования ваших денежных средств, полностью остается у Банка. </w:t>
      </w:r>
      <w:proofErr w:type="gramStart"/>
      <w:r w:rsidR="006377E7" w:rsidRPr="006377E7">
        <w:rPr>
          <w:rFonts w:ascii="Arial" w:hAnsi="Arial" w:cs="Arial"/>
          <w:sz w:val="20"/>
          <w:szCs w:val="20"/>
        </w:rPr>
        <w:t xml:space="preserve">Указанное право Банка не распространяется на денежные средства </w:t>
      </w:r>
      <w:r>
        <w:rPr>
          <w:rFonts w:ascii="Arial" w:hAnsi="Arial" w:cs="Arial"/>
          <w:sz w:val="20"/>
          <w:szCs w:val="20"/>
        </w:rPr>
        <w:t>и (или) ценны</w:t>
      </w:r>
      <w:r w:rsidR="00741379">
        <w:rPr>
          <w:rFonts w:ascii="Arial" w:hAnsi="Arial" w:cs="Arial"/>
          <w:sz w:val="20"/>
          <w:szCs w:val="20"/>
        </w:rPr>
        <w:t>е</w:t>
      </w:r>
      <w:r>
        <w:rPr>
          <w:rFonts w:ascii="Arial" w:hAnsi="Arial" w:cs="Arial"/>
          <w:sz w:val="20"/>
          <w:szCs w:val="20"/>
        </w:rPr>
        <w:t xml:space="preserve"> бумаг</w:t>
      </w:r>
      <w:r w:rsidR="00741379">
        <w:rPr>
          <w:rFonts w:ascii="Arial" w:hAnsi="Arial" w:cs="Arial"/>
          <w:sz w:val="20"/>
          <w:szCs w:val="20"/>
        </w:rPr>
        <w:t xml:space="preserve">и </w:t>
      </w:r>
      <w:r w:rsidR="006377E7" w:rsidRPr="006377E7">
        <w:rPr>
          <w:rFonts w:ascii="Arial" w:hAnsi="Arial" w:cs="Arial"/>
          <w:sz w:val="20"/>
          <w:szCs w:val="20"/>
        </w:rPr>
        <w:t>Клиентов, в отношении которых нормативными правовыми актами установлено ограничение права использования денежных средств</w:t>
      </w:r>
      <w:r>
        <w:rPr>
          <w:rFonts w:ascii="Arial" w:hAnsi="Arial" w:cs="Arial"/>
          <w:sz w:val="20"/>
          <w:szCs w:val="20"/>
        </w:rPr>
        <w:t xml:space="preserve"> и (или) ценных бумаг</w:t>
      </w:r>
      <w:r w:rsidR="006377E7" w:rsidRPr="006377E7">
        <w:rPr>
          <w:rFonts w:ascii="Arial" w:hAnsi="Arial" w:cs="Arial"/>
          <w:sz w:val="20"/>
          <w:szCs w:val="20"/>
        </w:rPr>
        <w:t>, либо для Клиента существуют основания для ограничения наделения Банка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том</w:t>
      </w:r>
      <w:proofErr w:type="gramEnd"/>
      <w:r w:rsidR="006377E7" w:rsidRPr="006377E7">
        <w:rPr>
          <w:rFonts w:ascii="Arial" w:hAnsi="Arial" w:cs="Arial"/>
          <w:sz w:val="20"/>
          <w:szCs w:val="20"/>
        </w:rPr>
        <w:t xml:space="preserve"> </w:t>
      </w:r>
      <w:proofErr w:type="gramStart"/>
      <w:r w:rsidR="006377E7" w:rsidRPr="006377E7">
        <w:rPr>
          <w:rFonts w:ascii="Arial" w:hAnsi="Arial" w:cs="Arial"/>
          <w:sz w:val="20"/>
          <w:szCs w:val="20"/>
        </w:rPr>
        <w:t>случае</w:t>
      </w:r>
      <w:proofErr w:type="gramEnd"/>
      <w:r w:rsidR="006377E7" w:rsidRPr="006377E7">
        <w:rPr>
          <w:rFonts w:ascii="Arial" w:hAnsi="Arial" w:cs="Arial"/>
          <w:sz w:val="20"/>
          <w:szCs w:val="20"/>
        </w:rPr>
        <w:t xml:space="preserve"> если Клиент надлежащим образом поставил Банк в известность о наличии таких ограничений, равно как и в случаях, если Клиент прямо запретил Банку такое использование.</w:t>
      </w:r>
    </w:p>
    <w:p w:rsidR="006377E7" w:rsidRPr="006377E7" w:rsidRDefault="006377E7" w:rsidP="006377E7">
      <w:pPr>
        <w:rPr>
          <w:rFonts w:ascii="Arial" w:hAnsi="Arial" w:cs="Arial"/>
          <w:sz w:val="20"/>
          <w:szCs w:val="20"/>
        </w:rPr>
      </w:pPr>
      <w:r w:rsidRPr="006377E7">
        <w:rPr>
          <w:rFonts w:ascii="Arial" w:hAnsi="Arial" w:cs="Arial"/>
          <w:sz w:val="20"/>
          <w:szCs w:val="20"/>
        </w:rPr>
        <w:t xml:space="preserve">Внимательно ознакомьтесь с Договором об оказании услуг на финансовых рынках, чтобы оценить, какие полномочия по использованию ваших денежных средств </w:t>
      </w:r>
      <w:r w:rsidR="00D03892">
        <w:rPr>
          <w:rFonts w:ascii="Arial" w:hAnsi="Arial" w:cs="Arial"/>
          <w:sz w:val="20"/>
          <w:szCs w:val="20"/>
        </w:rPr>
        <w:t>и (или) ценные бумаги</w:t>
      </w:r>
      <w:r w:rsidR="00D03892" w:rsidRPr="006377E7">
        <w:rPr>
          <w:rFonts w:ascii="Arial" w:hAnsi="Arial" w:cs="Arial"/>
          <w:sz w:val="20"/>
          <w:szCs w:val="20"/>
        </w:rPr>
        <w:t xml:space="preserve"> </w:t>
      </w:r>
      <w:r w:rsidRPr="006377E7">
        <w:rPr>
          <w:rFonts w:ascii="Arial" w:hAnsi="Arial" w:cs="Arial"/>
          <w:sz w:val="20"/>
          <w:szCs w:val="20"/>
        </w:rPr>
        <w:t xml:space="preserve">будет иметь Банк, каковы правила их хранения, а также возврата. </w:t>
      </w:r>
    </w:p>
    <w:p w:rsidR="006377E7" w:rsidRDefault="006377E7" w:rsidP="006377E7">
      <w:pPr>
        <w:rPr>
          <w:rFonts w:ascii="Arial" w:hAnsi="Arial" w:cs="Arial"/>
          <w:sz w:val="20"/>
          <w:szCs w:val="20"/>
        </w:rPr>
      </w:pPr>
      <w:proofErr w:type="gramStart"/>
      <w:r w:rsidRPr="006377E7">
        <w:rPr>
          <w:rFonts w:ascii="Arial" w:hAnsi="Arial" w:cs="Arial"/>
          <w:sz w:val="20"/>
          <w:szCs w:val="20"/>
        </w:rPr>
        <w:t xml:space="preserve">Вы вправе подать Банку заявление об отказе от предоставления Банку права использования в своих интересах ваших денежных средств </w:t>
      </w:r>
      <w:r w:rsidR="00D03892">
        <w:rPr>
          <w:rFonts w:ascii="Arial" w:hAnsi="Arial" w:cs="Arial"/>
          <w:sz w:val="20"/>
          <w:szCs w:val="20"/>
        </w:rPr>
        <w:t>и (или) ценных бумаги</w:t>
      </w:r>
      <w:r w:rsidR="00D03892" w:rsidRPr="006377E7">
        <w:rPr>
          <w:rFonts w:ascii="Arial" w:hAnsi="Arial" w:cs="Arial"/>
          <w:sz w:val="20"/>
          <w:szCs w:val="20"/>
        </w:rPr>
        <w:t xml:space="preserve"> </w:t>
      </w:r>
      <w:r w:rsidRPr="006377E7">
        <w:rPr>
          <w:rFonts w:ascii="Arial" w:hAnsi="Arial" w:cs="Arial"/>
          <w:sz w:val="20"/>
          <w:szCs w:val="20"/>
        </w:rPr>
        <w:t>в порядке установленным частью 3 Регламента.</w:t>
      </w:r>
      <w:proofErr w:type="gramEnd"/>
    </w:p>
    <w:p w:rsidR="00192443" w:rsidRDefault="00192443" w:rsidP="00192443">
      <w:pPr>
        <w:autoSpaceDE w:val="0"/>
        <w:autoSpaceDN w:val="0"/>
        <w:adjustRightInd w:val="0"/>
        <w:jc w:val="both"/>
        <w:rPr>
          <w:rFonts w:ascii="Arial" w:hAnsi="Arial" w:cs="Arial"/>
          <w:sz w:val="20"/>
          <w:szCs w:val="20"/>
          <w:lang w:val="en-US"/>
        </w:rPr>
      </w:pPr>
      <w:proofErr w:type="gramStart"/>
      <w:r w:rsidRPr="00192443">
        <w:rPr>
          <w:rFonts w:ascii="Arial" w:hAnsi="Arial" w:cs="Arial"/>
          <w:sz w:val="20"/>
          <w:szCs w:val="20"/>
        </w:rPr>
        <w:t>В случае вашего отказа от предоставления Банку права использования в своих интересах ценных бумаг и (или) денежных средств и обособления их на счетах, открытых в клиринговой организации, другом брокере, иностранной финансовой организации с ценными бумагами клиентов Банка, которые также как и вы не предоставили право использования ценных бумаг Банк не сможет оказывать вам услуги по совершению следующих сделок кроме как</w:t>
      </w:r>
      <w:proofErr w:type="gramEnd"/>
      <w:r w:rsidRPr="00192443">
        <w:rPr>
          <w:rFonts w:ascii="Arial" w:hAnsi="Arial" w:cs="Arial"/>
          <w:sz w:val="20"/>
          <w:szCs w:val="20"/>
        </w:rPr>
        <w:t>, если стороной по сделкам является Банк или лицо, осуществляющее функции центрального контрагента:</w:t>
      </w:r>
    </w:p>
    <w:p w:rsidR="00741379" w:rsidRPr="00393B21" w:rsidRDefault="00741379" w:rsidP="00192443">
      <w:pPr>
        <w:autoSpaceDE w:val="0"/>
        <w:autoSpaceDN w:val="0"/>
        <w:adjustRightInd w:val="0"/>
        <w:jc w:val="both"/>
        <w:rPr>
          <w:rFonts w:ascii="Arial" w:hAnsi="Arial" w:cs="Arial"/>
          <w:sz w:val="20"/>
          <w:szCs w:val="20"/>
        </w:rPr>
      </w:pPr>
      <w:bookmarkStart w:id="0" w:name="_GoBack"/>
      <w:bookmarkEnd w:id="0"/>
      <w:proofErr w:type="gramStart"/>
      <w:r w:rsidRPr="00393B21">
        <w:rPr>
          <w:rFonts w:ascii="Arial" w:hAnsi="Arial" w:cs="Arial"/>
          <w:sz w:val="20"/>
          <w:szCs w:val="20"/>
        </w:rPr>
        <w:t xml:space="preserve">а) сделок, влекущих возникновение или увеличение в абсолютном выражении непокрытой и (или) временно непокрытой позиции по какому-либо имуществу, входящему в состав портфеля клиента, за исключением случаев возникновения или увеличения в абсолютном выражении указанной непокрытой и (или) временно непокрытой позиции исключительно в результате возникновения </w:t>
      </w:r>
      <w:r w:rsidRPr="00393B21">
        <w:rPr>
          <w:rFonts w:ascii="Arial" w:hAnsi="Arial" w:cs="Arial"/>
          <w:sz w:val="20"/>
          <w:szCs w:val="20"/>
        </w:rPr>
        <w:lastRenderedPageBreak/>
        <w:t>обязательств клиента по уплате комиссий и компенсации расходов, связанных с заключением и (или) исполнением сделок;</w:t>
      </w:r>
      <w:proofErr w:type="gramEnd"/>
    </w:p>
    <w:p w:rsidR="00741379" w:rsidRPr="00581D4A" w:rsidRDefault="00741379" w:rsidP="00192443">
      <w:pPr>
        <w:autoSpaceDE w:val="0"/>
        <w:autoSpaceDN w:val="0"/>
        <w:adjustRightInd w:val="0"/>
        <w:jc w:val="both"/>
        <w:rPr>
          <w:rFonts w:ascii="Arial" w:hAnsi="Arial" w:cs="Arial"/>
          <w:sz w:val="20"/>
          <w:szCs w:val="20"/>
        </w:rPr>
      </w:pPr>
      <w:proofErr w:type="gramStart"/>
      <w:r>
        <w:rPr>
          <w:rFonts w:ascii="Arial" w:hAnsi="Arial" w:cs="Arial"/>
          <w:sz w:val="20"/>
          <w:szCs w:val="20"/>
        </w:rPr>
        <w:t>б)</w:t>
      </w:r>
      <w:r w:rsidRPr="00581D4A">
        <w:rPr>
          <w:rFonts w:ascii="Arial" w:hAnsi="Arial" w:cs="Arial"/>
          <w:sz w:val="20"/>
          <w:szCs w:val="20"/>
        </w:rPr>
        <w:t xml:space="preserve"> договоров, являющихся производными финансовыми инструментами, за исключением договоров, предусматривающих право клиента или </w:t>
      </w:r>
      <w:r>
        <w:rPr>
          <w:rFonts w:ascii="Arial" w:hAnsi="Arial" w:cs="Arial"/>
          <w:sz w:val="20"/>
          <w:szCs w:val="20"/>
        </w:rPr>
        <w:t>Банка</w:t>
      </w:r>
      <w:r w:rsidRPr="00581D4A">
        <w:rPr>
          <w:rFonts w:ascii="Arial" w:hAnsi="Arial" w:cs="Arial"/>
          <w:sz w:val="20"/>
          <w:szCs w:val="20"/>
        </w:rPr>
        <w:t>, действующего за его счет, требовать от другой стороны передачи ценных бумаг, валюты либо требовать уплаты денежных сумм в зависимости от изменения цен на товары, ценные бумаги, изменения курса соответствующей валюты, величины процентных ставок или от изменения значений, рассчитываемых на основании одного или совокупности указанных показателей, и</w:t>
      </w:r>
      <w:proofErr w:type="gramEnd"/>
      <w:r w:rsidRPr="00581D4A">
        <w:rPr>
          <w:rFonts w:ascii="Arial" w:hAnsi="Arial" w:cs="Arial"/>
          <w:sz w:val="20"/>
          <w:szCs w:val="20"/>
        </w:rPr>
        <w:t xml:space="preserve"> обязанность такого клиента или </w:t>
      </w:r>
      <w:r>
        <w:rPr>
          <w:rFonts w:ascii="Arial" w:hAnsi="Arial" w:cs="Arial"/>
          <w:sz w:val="20"/>
          <w:szCs w:val="20"/>
        </w:rPr>
        <w:t>Банка</w:t>
      </w:r>
      <w:r w:rsidRPr="00581D4A">
        <w:rPr>
          <w:rFonts w:ascii="Arial" w:hAnsi="Arial" w:cs="Arial"/>
          <w:sz w:val="20"/>
          <w:szCs w:val="20"/>
        </w:rPr>
        <w:t>, действующего за его счет, уплатить другой стороне твердую денежную сумму;</w:t>
      </w:r>
    </w:p>
    <w:p w:rsidR="00741379" w:rsidRPr="00581D4A" w:rsidRDefault="00741379" w:rsidP="00192443">
      <w:pPr>
        <w:autoSpaceDE w:val="0"/>
        <w:autoSpaceDN w:val="0"/>
        <w:adjustRightInd w:val="0"/>
        <w:jc w:val="both"/>
        <w:rPr>
          <w:rFonts w:ascii="Arial" w:hAnsi="Arial" w:cs="Arial"/>
          <w:sz w:val="20"/>
          <w:szCs w:val="20"/>
        </w:rPr>
      </w:pPr>
      <w:r>
        <w:rPr>
          <w:rFonts w:ascii="Arial" w:hAnsi="Arial" w:cs="Arial"/>
          <w:sz w:val="20"/>
          <w:szCs w:val="20"/>
        </w:rPr>
        <w:t>в</w:t>
      </w:r>
      <w:r w:rsidRPr="00581D4A">
        <w:rPr>
          <w:rFonts w:ascii="Arial" w:hAnsi="Arial" w:cs="Arial"/>
          <w:sz w:val="20"/>
          <w:szCs w:val="20"/>
        </w:rPr>
        <w:t xml:space="preserve">) не являющихся производными финансовыми инструментами сделок своп с иностранной валютой, за исключением сделок своп, стороной по которым является лицо, осуществляющее функции центрального контрагента, или сам </w:t>
      </w:r>
      <w:r>
        <w:rPr>
          <w:rFonts w:ascii="Arial" w:hAnsi="Arial" w:cs="Arial"/>
          <w:sz w:val="20"/>
          <w:szCs w:val="20"/>
        </w:rPr>
        <w:t>Банк</w:t>
      </w:r>
      <w:r w:rsidRPr="00581D4A">
        <w:rPr>
          <w:rFonts w:ascii="Arial" w:hAnsi="Arial" w:cs="Arial"/>
          <w:sz w:val="20"/>
          <w:szCs w:val="20"/>
        </w:rPr>
        <w:t>;</w:t>
      </w:r>
    </w:p>
    <w:p w:rsidR="00741379" w:rsidRDefault="00741379" w:rsidP="00192443">
      <w:pPr>
        <w:autoSpaceDE w:val="0"/>
        <w:autoSpaceDN w:val="0"/>
        <w:adjustRightInd w:val="0"/>
        <w:jc w:val="both"/>
        <w:rPr>
          <w:rFonts w:ascii="Arial" w:hAnsi="Arial" w:cs="Arial"/>
          <w:sz w:val="20"/>
          <w:szCs w:val="20"/>
        </w:rPr>
      </w:pPr>
      <w:proofErr w:type="gramStart"/>
      <w:r>
        <w:rPr>
          <w:rFonts w:ascii="Arial" w:hAnsi="Arial" w:cs="Arial"/>
          <w:sz w:val="20"/>
          <w:szCs w:val="20"/>
        </w:rPr>
        <w:t>В</w:t>
      </w:r>
      <w:r w:rsidRPr="0054509E">
        <w:rPr>
          <w:rFonts w:ascii="Arial" w:hAnsi="Arial" w:cs="Arial"/>
          <w:sz w:val="20"/>
          <w:szCs w:val="20"/>
        </w:rPr>
        <w:t xml:space="preserve">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Банка, </w:t>
      </w:r>
      <w:r>
        <w:rPr>
          <w:rFonts w:ascii="Arial" w:hAnsi="Arial" w:cs="Arial"/>
          <w:sz w:val="20"/>
          <w:szCs w:val="20"/>
        </w:rPr>
        <w:t>вы</w:t>
      </w:r>
      <w:r w:rsidRPr="0054509E">
        <w:rPr>
          <w:rFonts w:ascii="Arial" w:hAnsi="Arial" w:cs="Arial"/>
          <w:sz w:val="20"/>
          <w:szCs w:val="20"/>
        </w:rPr>
        <w:t xml:space="preserve"> может</w:t>
      </w:r>
      <w:r>
        <w:rPr>
          <w:rFonts w:ascii="Arial" w:hAnsi="Arial" w:cs="Arial"/>
          <w:sz w:val="20"/>
          <w:szCs w:val="20"/>
        </w:rPr>
        <w:t>е</w:t>
      </w:r>
      <w:r w:rsidRPr="0054509E">
        <w:rPr>
          <w:rFonts w:ascii="Arial" w:hAnsi="Arial" w:cs="Arial"/>
          <w:sz w:val="20"/>
          <w:szCs w:val="20"/>
        </w:rPr>
        <w:t xml:space="preserve"> быть не включены в указанный список</w:t>
      </w:r>
      <w:r>
        <w:rPr>
          <w:rFonts w:ascii="Arial" w:hAnsi="Arial" w:cs="Arial"/>
          <w:sz w:val="20"/>
          <w:szCs w:val="20"/>
        </w:rPr>
        <w:t>.</w:t>
      </w:r>
      <w:proofErr w:type="gramEnd"/>
    </w:p>
    <w:p w:rsidR="00741379" w:rsidRPr="006377E7" w:rsidRDefault="00741379" w:rsidP="00741379">
      <w:pPr>
        <w:rPr>
          <w:rFonts w:ascii="Arial" w:hAnsi="Arial" w:cs="Arial"/>
          <w:sz w:val="20"/>
          <w:szCs w:val="20"/>
        </w:rPr>
      </w:pPr>
      <w:proofErr w:type="gramStart"/>
      <w:r>
        <w:rPr>
          <w:rFonts w:ascii="Arial" w:hAnsi="Arial" w:cs="Arial"/>
          <w:sz w:val="20"/>
          <w:szCs w:val="20"/>
        </w:rPr>
        <w:t>П</w:t>
      </w:r>
      <w:r w:rsidRPr="0054509E">
        <w:rPr>
          <w:rFonts w:ascii="Arial" w:hAnsi="Arial" w:cs="Arial"/>
          <w:sz w:val="20"/>
          <w:szCs w:val="20"/>
        </w:rPr>
        <w:t xml:space="preserve">ри использовании </w:t>
      </w:r>
      <w:r>
        <w:rPr>
          <w:rFonts w:ascii="Arial" w:hAnsi="Arial" w:cs="Arial"/>
          <w:sz w:val="20"/>
          <w:szCs w:val="20"/>
        </w:rPr>
        <w:t xml:space="preserve">ваших </w:t>
      </w:r>
      <w:r w:rsidRPr="0054509E">
        <w:rPr>
          <w:rFonts w:ascii="Arial" w:hAnsi="Arial" w:cs="Arial"/>
          <w:sz w:val="20"/>
          <w:szCs w:val="20"/>
        </w:rPr>
        <w:t xml:space="preserve">ценных бумаг Банк обязуется передать </w:t>
      </w:r>
      <w:r>
        <w:rPr>
          <w:rFonts w:ascii="Arial" w:hAnsi="Arial" w:cs="Arial"/>
          <w:sz w:val="20"/>
          <w:szCs w:val="20"/>
        </w:rPr>
        <w:t>вам</w:t>
      </w:r>
      <w:r w:rsidRPr="0054509E">
        <w:rPr>
          <w:rFonts w:ascii="Arial" w:hAnsi="Arial" w:cs="Arial"/>
          <w:sz w:val="20"/>
          <w:szCs w:val="20"/>
        </w:rPr>
        <w:t xml:space="preserve"> денежные средства, а также иное имущество, 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 возникло у владельца</w:t>
      </w:r>
      <w:proofErr w:type="gramEnd"/>
    </w:p>
    <w:p w:rsidR="006377E7" w:rsidRPr="006377E7" w:rsidRDefault="006377E7" w:rsidP="006377E7">
      <w:pPr>
        <w:rPr>
          <w:rFonts w:ascii="Arial" w:hAnsi="Arial" w:cs="Arial"/>
          <w:sz w:val="20"/>
          <w:szCs w:val="20"/>
        </w:rPr>
      </w:pPr>
      <w:proofErr w:type="gramStart"/>
      <w:r w:rsidRPr="006377E7">
        <w:rPr>
          <w:rFonts w:ascii="Arial" w:hAnsi="Arial" w:cs="Arial"/>
          <w:sz w:val="20"/>
          <w:szCs w:val="20"/>
        </w:rPr>
        <w:t>В случае если денежные средства и (или) ценные бумаги клиента, не предоставившего Банку права их использования в интересах Банка, были использованы Банком для исполнения собственных обязательств и (или) обязательств из сделок, подлежащих исполнению за счет других его клиентов, Банк обязан не позднее одного рабочего дня с даты использования активов обеспечить зачисление активов на счета, на которых учитывались активы Клиента, которые</w:t>
      </w:r>
      <w:proofErr w:type="gramEnd"/>
      <w:r w:rsidRPr="006377E7">
        <w:rPr>
          <w:rFonts w:ascii="Arial" w:hAnsi="Arial" w:cs="Arial"/>
          <w:sz w:val="20"/>
          <w:szCs w:val="20"/>
        </w:rPr>
        <w:t xml:space="preserve"> были использованы Банком для исполнения собственных обязательств и (или) обязательств из сделок, подлежащих исполнению за счет других клиентов. В случае невозможности зачисления ценных бумаг клиенту Банк обязан возместить клиенту убытки в указанный выше срок.</w:t>
      </w:r>
    </w:p>
    <w:p w:rsidR="006377E7" w:rsidRPr="006E2EE5" w:rsidRDefault="006377E7" w:rsidP="006377E7">
      <w:pPr>
        <w:rPr>
          <w:rFonts w:ascii="Arial" w:hAnsi="Arial" w:cs="Arial"/>
          <w:sz w:val="20"/>
          <w:szCs w:val="20"/>
        </w:rPr>
      </w:pPr>
      <w:r w:rsidRPr="006377E7">
        <w:rPr>
          <w:rFonts w:ascii="Arial" w:hAnsi="Arial" w:cs="Arial"/>
          <w:sz w:val="20"/>
          <w:szCs w:val="20"/>
        </w:rPr>
        <w:t>В случае нарушения Банком порядка хранения и использования ваших денежных средств или ценных бумаг, вы можете обратиться с жалобой в Банк России, являющийся государственным регулятором отношений в сфере финансового рынка, или в СРО НАУФОР.</w:t>
      </w:r>
    </w:p>
    <w:p w:rsidR="006377E7" w:rsidRPr="006E2EE5" w:rsidRDefault="006377E7" w:rsidP="006377E7">
      <w:pPr>
        <w:pStyle w:val="a3"/>
        <w:tabs>
          <w:tab w:val="clear" w:pos="2160"/>
        </w:tabs>
        <w:ind w:left="0" w:firstLine="284"/>
        <w:rPr>
          <w:rFonts w:ascii="Arial" w:hAnsi="Arial" w:cs="Arial"/>
        </w:rPr>
      </w:pPr>
    </w:p>
    <w:p w:rsidR="006377E7" w:rsidRPr="006377E7" w:rsidRDefault="006377E7" w:rsidP="006377E7">
      <w:pPr>
        <w:rPr>
          <w:rFonts w:ascii="Arial" w:hAnsi="Arial" w:cs="Arial"/>
          <w:sz w:val="20"/>
          <w:szCs w:val="20"/>
        </w:rPr>
      </w:pPr>
      <w:r w:rsidRPr="006377E7">
        <w:rPr>
          <w:rFonts w:ascii="Arial" w:hAnsi="Arial" w:cs="Arial"/>
          <w:sz w:val="20"/>
          <w:szCs w:val="20"/>
        </w:rPr>
        <w:t>Подпись Клиента: _____________________________________________________________</w:t>
      </w:r>
    </w:p>
    <w:p w:rsidR="006377E7" w:rsidRPr="006377E7" w:rsidRDefault="006377E7" w:rsidP="006377E7">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6377E7" w:rsidRPr="006377E7" w:rsidRDefault="006377E7" w:rsidP="006377E7">
      <w:pPr>
        <w:rPr>
          <w:rFonts w:ascii="Arial" w:hAnsi="Arial" w:cs="Arial"/>
          <w:sz w:val="20"/>
          <w:szCs w:val="20"/>
        </w:rPr>
      </w:pPr>
      <w:r w:rsidRPr="006377E7">
        <w:rPr>
          <w:rFonts w:ascii="Arial" w:hAnsi="Arial" w:cs="Arial"/>
          <w:sz w:val="20"/>
          <w:szCs w:val="20"/>
        </w:rPr>
        <w:t>Дата</w:t>
      </w:r>
    </w:p>
    <w:p w:rsidR="006E2EE5" w:rsidRDefault="006E2EE5" w:rsidP="00847431">
      <w:pPr>
        <w:ind w:firstLine="250"/>
        <w:jc w:val="both"/>
        <w:rPr>
          <w:rFonts w:ascii="Arial" w:eastAsia="Times New Roman" w:hAnsi="Arial" w:cs="Arial"/>
          <w:b/>
          <w:lang w:eastAsia="ru-RU"/>
        </w:rPr>
      </w:pPr>
    </w:p>
    <w:p w:rsidR="00192443" w:rsidRDefault="00192443" w:rsidP="00847431">
      <w:pPr>
        <w:ind w:firstLine="250"/>
        <w:jc w:val="both"/>
        <w:rPr>
          <w:rFonts w:ascii="Arial" w:eastAsia="Times New Roman" w:hAnsi="Arial" w:cs="Arial"/>
          <w:b/>
          <w:lang w:val="en-US" w:eastAsia="ru-RU"/>
        </w:rPr>
      </w:pPr>
    </w:p>
    <w:p w:rsidR="00192443" w:rsidRDefault="00192443" w:rsidP="00847431">
      <w:pPr>
        <w:ind w:firstLine="250"/>
        <w:jc w:val="both"/>
        <w:rPr>
          <w:rFonts w:ascii="Arial" w:eastAsia="Times New Roman" w:hAnsi="Arial" w:cs="Arial"/>
          <w:b/>
          <w:lang w:val="en-US" w:eastAsia="ru-RU"/>
        </w:rPr>
      </w:pPr>
    </w:p>
    <w:p w:rsidR="00192443" w:rsidRDefault="00192443" w:rsidP="00847431">
      <w:pPr>
        <w:ind w:firstLine="250"/>
        <w:jc w:val="both"/>
        <w:rPr>
          <w:rFonts w:ascii="Arial" w:eastAsia="Times New Roman" w:hAnsi="Arial" w:cs="Arial"/>
          <w:b/>
          <w:lang w:val="en-US" w:eastAsia="ru-RU"/>
        </w:rPr>
      </w:pPr>
    </w:p>
    <w:p w:rsidR="00192443" w:rsidRDefault="00192443" w:rsidP="00847431">
      <w:pPr>
        <w:ind w:firstLine="250"/>
        <w:jc w:val="both"/>
        <w:rPr>
          <w:rFonts w:ascii="Arial" w:eastAsia="Times New Roman" w:hAnsi="Arial" w:cs="Arial"/>
          <w:b/>
          <w:lang w:val="en-US" w:eastAsia="ru-RU"/>
        </w:rPr>
      </w:pPr>
    </w:p>
    <w:p w:rsidR="00192443" w:rsidRDefault="00192443" w:rsidP="00847431">
      <w:pPr>
        <w:ind w:firstLine="250"/>
        <w:jc w:val="both"/>
        <w:rPr>
          <w:rFonts w:ascii="Arial" w:eastAsia="Times New Roman" w:hAnsi="Arial" w:cs="Arial"/>
          <w:b/>
          <w:lang w:val="en-US" w:eastAsia="ru-RU"/>
        </w:rPr>
      </w:pPr>
    </w:p>
    <w:p w:rsidR="00192443" w:rsidRDefault="00192443" w:rsidP="00847431">
      <w:pPr>
        <w:ind w:firstLine="250"/>
        <w:jc w:val="both"/>
        <w:rPr>
          <w:rFonts w:ascii="Arial" w:eastAsia="Times New Roman" w:hAnsi="Arial" w:cs="Arial"/>
          <w:b/>
          <w:lang w:val="en-US" w:eastAsia="ru-RU"/>
        </w:rPr>
      </w:pPr>
    </w:p>
    <w:p w:rsidR="00192443" w:rsidRDefault="00192443" w:rsidP="00847431">
      <w:pPr>
        <w:ind w:firstLine="250"/>
        <w:jc w:val="both"/>
        <w:rPr>
          <w:rFonts w:ascii="Arial" w:eastAsia="Times New Roman" w:hAnsi="Arial" w:cs="Arial"/>
          <w:b/>
          <w:lang w:val="en-US" w:eastAsia="ru-RU"/>
        </w:rPr>
      </w:pPr>
    </w:p>
    <w:p w:rsidR="00192443" w:rsidRDefault="00192443" w:rsidP="00847431">
      <w:pPr>
        <w:ind w:firstLine="250"/>
        <w:jc w:val="both"/>
        <w:rPr>
          <w:rFonts w:ascii="Arial" w:eastAsia="Times New Roman" w:hAnsi="Arial" w:cs="Arial"/>
          <w:b/>
          <w:lang w:val="en-US" w:eastAsia="ru-RU"/>
        </w:rPr>
      </w:pPr>
    </w:p>
    <w:p w:rsidR="002B51F5" w:rsidRPr="006E2EE5" w:rsidRDefault="002B51F5" w:rsidP="00847431">
      <w:pPr>
        <w:ind w:firstLine="250"/>
        <w:jc w:val="both"/>
        <w:rPr>
          <w:rFonts w:ascii="Arial" w:eastAsia="Times New Roman" w:hAnsi="Arial" w:cs="Arial"/>
          <w:b/>
          <w:lang w:eastAsia="ru-RU"/>
        </w:rPr>
      </w:pPr>
      <w:r w:rsidRPr="006E2EE5">
        <w:rPr>
          <w:rFonts w:ascii="Arial" w:eastAsia="Times New Roman" w:hAnsi="Arial" w:cs="Arial"/>
          <w:b/>
          <w:lang w:eastAsia="ru-RU"/>
        </w:rPr>
        <w:t xml:space="preserve">ПРОЧИЕ УВЕДОМЛЕНИЯ КЛИЕНТУ </w:t>
      </w:r>
    </w:p>
    <w:p w:rsidR="002B51F5" w:rsidRPr="006E2EE5" w:rsidRDefault="002B51F5"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Настоящим Банк уведомляет Клиента о том, что денежные средства, зачисляемые Банком на специальный брокерский счет (счета), или переданные Банку, являющемуся кредитной организацией,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2B51F5" w:rsidRPr="006E2EE5" w:rsidRDefault="002B51F5"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Настоящим Банк уведомляет Клиента о праве Клиента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w:t>
      </w:r>
      <w:proofErr w:type="gramStart"/>
      <w:r w:rsidRPr="006E2EE5">
        <w:rPr>
          <w:rFonts w:ascii="Arial" w:eastAsia="Times New Roman" w:hAnsi="Arial" w:cs="Arial"/>
          <w:sz w:val="20"/>
          <w:szCs w:val="20"/>
          <w:lang w:eastAsia="ru-RU"/>
        </w:rPr>
        <w:t>предоставление</w:t>
      </w:r>
      <w:proofErr w:type="gramEnd"/>
      <w:r w:rsidRPr="006E2EE5">
        <w:rPr>
          <w:rFonts w:ascii="Arial" w:eastAsia="Times New Roman" w:hAnsi="Arial" w:cs="Arial"/>
          <w:sz w:val="20"/>
          <w:szCs w:val="20"/>
          <w:lang w:eastAsia="ru-RU"/>
        </w:rPr>
        <w:t xml:space="preserve"> ему финансовой услуги, включая информацию о размере вознаграждения (порядке определения размера вознаграждения</w:t>
      </w:r>
      <w:r w:rsidR="001054E3" w:rsidRPr="006E2EE5">
        <w:rPr>
          <w:rFonts w:ascii="Arial" w:eastAsia="Times New Roman" w:hAnsi="Arial" w:cs="Arial"/>
          <w:sz w:val="20"/>
          <w:szCs w:val="20"/>
          <w:lang w:eastAsia="ru-RU"/>
        </w:rPr>
        <w:t>) брокера и порядке его уплат, в соответствии с главой 23 «Раскрытие и предоставление информации» Регламента.</w:t>
      </w:r>
    </w:p>
    <w:p w:rsidR="001054E3" w:rsidRPr="006E2EE5" w:rsidRDefault="001054E3" w:rsidP="001054E3">
      <w:pPr>
        <w:ind w:firstLine="250"/>
        <w:jc w:val="both"/>
        <w:rPr>
          <w:rFonts w:ascii="Arial" w:eastAsia="Times New Roman" w:hAnsi="Arial" w:cs="Arial"/>
          <w:sz w:val="20"/>
          <w:szCs w:val="20"/>
          <w:lang w:eastAsia="ru-RU"/>
        </w:rPr>
      </w:pPr>
      <w:proofErr w:type="gramStart"/>
      <w:r w:rsidRPr="006E2EE5">
        <w:rPr>
          <w:rFonts w:ascii="Arial" w:eastAsia="Times New Roman" w:hAnsi="Arial" w:cs="Arial"/>
          <w:sz w:val="20"/>
          <w:szCs w:val="20"/>
          <w:lang w:eastAsia="ru-RU"/>
        </w:rPr>
        <w:t>Настоящим Банк уведомляет Клиента о праве Клиента на получение по его запросу информации, указанной в пунктах 2.6 - 2.8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в соответствии с главой 23 «Раскрытие и предоставление информации» Регламента.</w:t>
      </w:r>
      <w:proofErr w:type="gramEnd"/>
    </w:p>
    <w:p w:rsidR="006E2EE5" w:rsidRPr="006377E7" w:rsidRDefault="006E2EE5" w:rsidP="006E2EE5">
      <w:pPr>
        <w:rPr>
          <w:rFonts w:ascii="Arial" w:hAnsi="Arial" w:cs="Arial"/>
          <w:sz w:val="20"/>
          <w:szCs w:val="20"/>
        </w:rPr>
      </w:pPr>
      <w:r w:rsidRPr="006377E7">
        <w:rPr>
          <w:rFonts w:ascii="Arial" w:hAnsi="Arial" w:cs="Arial"/>
          <w:sz w:val="20"/>
          <w:szCs w:val="20"/>
        </w:rPr>
        <w:t>Подпись Клиента: _____________________________________________________________</w:t>
      </w:r>
    </w:p>
    <w:p w:rsidR="006E2EE5" w:rsidRPr="006377E7" w:rsidRDefault="006E2EE5" w:rsidP="006E2EE5">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r>
      <w:proofErr w:type="spellStart"/>
      <w:r w:rsidRPr="006377E7">
        <w:rPr>
          <w:rFonts w:ascii="Arial" w:hAnsi="Arial" w:cs="Arial"/>
          <w:sz w:val="20"/>
          <w:szCs w:val="20"/>
        </w:rPr>
        <w:t>м.п</w:t>
      </w:r>
      <w:proofErr w:type="spellEnd"/>
      <w:r w:rsidRPr="006377E7">
        <w:rPr>
          <w:rFonts w:ascii="Arial" w:hAnsi="Arial" w:cs="Arial"/>
          <w:sz w:val="20"/>
          <w:szCs w:val="20"/>
        </w:rPr>
        <w:t>.</w:t>
      </w:r>
    </w:p>
    <w:p w:rsidR="006E2EE5" w:rsidRPr="006377E7" w:rsidRDefault="006E2EE5" w:rsidP="006E2EE5">
      <w:pPr>
        <w:rPr>
          <w:rFonts w:ascii="Arial" w:hAnsi="Arial" w:cs="Arial"/>
          <w:sz w:val="20"/>
          <w:szCs w:val="20"/>
        </w:rPr>
      </w:pPr>
      <w:r w:rsidRPr="006377E7">
        <w:rPr>
          <w:rFonts w:ascii="Arial" w:hAnsi="Arial" w:cs="Arial"/>
          <w:sz w:val="20"/>
          <w:szCs w:val="20"/>
        </w:rPr>
        <w:t>Дата</w:t>
      </w:r>
    </w:p>
    <w:p w:rsidR="002B51F5" w:rsidRPr="00847431" w:rsidRDefault="002B51F5" w:rsidP="00847431">
      <w:pPr>
        <w:ind w:firstLine="250"/>
        <w:jc w:val="both"/>
        <w:rPr>
          <w:rFonts w:ascii="Times New Roman" w:eastAsia="Times New Roman" w:hAnsi="Times New Roman"/>
          <w:sz w:val="20"/>
          <w:szCs w:val="20"/>
          <w:lang w:eastAsia="ru-RU"/>
        </w:rPr>
      </w:pPr>
    </w:p>
    <w:sectPr w:rsidR="002B51F5" w:rsidRPr="00847431" w:rsidSect="001D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36D20"/>
    <w:multiLevelType w:val="multilevel"/>
    <w:tmpl w:val="759664B8"/>
    <w:lvl w:ilvl="0">
      <w:start w:val="30"/>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61"/>
    <w:rsid w:val="00012458"/>
    <w:rsid w:val="00036B6C"/>
    <w:rsid w:val="00047E20"/>
    <w:rsid w:val="000A6CD5"/>
    <w:rsid w:val="000B69EB"/>
    <w:rsid w:val="001054E3"/>
    <w:rsid w:val="00123361"/>
    <w:rsid w:val="00192443"/>
    <w:rsid w:val="001D4E2A"/>
    <w:rsid w:val="00254B0A"/>
    <w:rsid w:val="002B51F5"/>
    <w:rsid w:val="00313232"/>
    <w:rsid w:val="00332E69"/>
    <w:rsid w:val="00390B9D"/>
    <w:rsid w:val="003928C6"/>
    <w:rsid w:val="00411504"/>
    <w:rsid w:val="00463C86"/>
    <w:rsid w:val="0049677B"/>
    <w:rsid w:val="00535BD6"/>
    <w:rsid w:val="00574524"/>
    <w:rsid w:val="005B4A61"/>
    <w:rsid w:val="005C139A"/>
    <w:rsid w:val="005C2253"/>
    <w:rsid w:val="00604E00"/>
    <w:rsid w:val="006359AF"/>
    <w:rsid w:val="006377E7"/>
    <w:rsid w:val="006849EA"/>
    <w:rsid w:val="006D417B"/>
    <w:rsid w:val="006E2EE5"/>
    <w:rsid w:val="006F6A2D"/>
    <w:rsid w:val="00725B90"/>
    <w:rsid w:val="00741379"/>
    <w:rsid w:val="00766B73"/>
    <w:rsid w:val="007C4CEA"/>
    <w:rsid w:val="00800C35"/>
    <w:rsid w:val="0082694D"/>
    <w:rsid w:val="00847431"/>
    <w:rsid w:val="008C06AD"/>
    <w:rsid w:val="008D43A7"/>
    <w:rsid w:val="009227D9"/>
    <w:rsid w:val="009634A4"/>
    <w:rsid w:val="009B3BE1"/>
    <w:rsid w:val="009E3CA9"/>
    <w:rsid w:val="009F4DA3"/>
    <w:rsid w:val="00A34862"/>
    <w:rsid w:val="00A50CFF"/>
    <w:rsid w:val="00A86FD0"/>
    <w:rsid w:val="00AC39D8"/>
    <w:rsid w:val="00B14A55"/>
    <w:rsid w:val="00B41AED"/>
    <w:rsid w:val="00B47174"/>
    <w:rsid w:val="00B64DFB"/>
    <w:rsid w:val="00B85ECA"/>
    <w:rsid w:val="00C01108"/>
    <w:rsid w:val="00C07E32"/>
    <w:rsid w:val="00C66034"/>
    <w:rsid w:val="00CE7EA9"/>
    <w:rsid w:val="00D03892"/>
    <w:rsid w:val="00E12DBD"/>
    <w:rsid w:val="00E50143"/>
    <w:rsid w:val="00EE769F"/>
    <w:rsid w:val="00F8548D"/>
    <w:rsid w:val="00FA08D1"/>
    <w:rsid w:val="00FA5F1E"/>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 w:type="paragraph" w:styleId="a7">
    <w:name w:val="List Paragraph"/>
    <w:aliases w:val="Абзац списка 1"/>
    <w:basedOn w:val="a"/>
    <w:link w:val="a8"/>
    <w:uiPriority w:val="34"/>
    <w:qFormat/>
    <w:rsid w:val="00604E00"/>
    <w:pPr>
      <w:tabs>
        <w:tab w:val="num" w:pos="10440"/>
      </w:tabs>
      <w:spacing w:after="0" w:line="240" w:lineRule="auto"/>
      <w:ind w:left="720" w:hanging="360"/>
      <w:contextualSpacing/>
    </w:pPr>
    <w:rPr>
      <w:rFonts w:ascii="Times New Roman" w:eastAsia="Times New Roman" w:hAnsi="Times New Roman"/>
      <w:sz w:val="20"/>
      <w:szCs w:val="20"/>
      <w:lang w:eastAsia="ru-RU"/>
    </w:rPr>
  </w:style>
  <w:style w:type="character" w:customStyle="1" w:styleId="a8">
    <w:name w:val="Абзац списка Знак"/>
    <w:aliases w:val="Абзац списка 1 Знак"/>
    <w:link w:val="a7"/>
    <w:uiPriority w:val="34"/>
    <w:rsid w:val="00604E00"/>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EE769F"/>
    <w:rPr>
      <w:sz w:val="16"/>
      <w:szCs w:val="16"/>
    </w:rPr>
  </w:style>
  <w:style w:type="paragraph" w:styleId="aa">
    <w:name w:val="annotation text"/>
    <w:basedOn w:val="a"/>
    <w:link w:val="ab"/>
    <w:uiPriority w:val="99"/>
    <w:semiHidden/>
    <w:unhideWhenUsed/>
    <w:rsid w:val="00EE769F"/>
    <w:pPr>
      <w:spacing w:line="240" w:lineRule="auto"/>
    </w:pPr>
    <w:rPr>
      <w:sz w:val="20"/>
      <w:szCs w:val="20"/>
    </w:rPr>
  </w:style>
  <w:style w:type="character" w:customStyle="1" w:styleId="ab">
    <w:name w:val="Текст примечания Знак"/>
    <w:basedOn w:val="a0"/>
    <w:link w:val="aa"/>
    <w:uiPriority w:val="99"/>
    <w:semiHidden/>
    <w:rsid w:val="00EE769F"/>
    <w:rPr>
      <w:rFonts w:ascii="Calibri" w:eastAsia="Calibri" w:hAnsi="Calibri" w:cs="Times New Roman"/>
      <w:sz w:val="20"/>
      <w:szCs w:val="20"/>
    </w:rPr>
  </w:style>
  <w:style w:type="paragraph" w:styleId="ac">
    <w:name w:val="annotation subject"/>
    <w:basedOn w:val="aa"/>
    <w:next w:val="aa"/>
    <w:link w:val="ad"/>
    <w:uiPriority w:val="99"/>
    <w:semiHidden/>
    <w:unhideWhenUsed/>
    <w:rsid w:val="00EE769F"/>
    <w:rPr>
      <w:b/>
      <w:bCs/>
    </w:rPr>
  </w:style>
  <w:style w:type="character" w:customStyle="1" w:styleId="ad">
    <w:name w:val="Тема примечания Знак"/>
    <w:basedOn w:val="ab"/>
    <w:link w:val="ac"/>
    <w:uiPriority w:val="99"/>
    <w:semiHidden/>
    <w:rsid w:val="00EE769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 w:type="paragraph" w:styleId="a7">
    <w:name w:val="List Paragraph"/>
    <w:aliases w:val="Абзац списка 1"/>
    <w:basedOn w:val="a"/>
    <w:link w:val="a8"/>
    <w:uiPriority w:val="34"/>
    <w:qFormat/>
    <w:rsid w:val="00604E00"/>
    <w:pPr>
      <w:tabs>
        <w:tab w:val="num" w:pos="10440"/>
      </w:tabs>
      <w:spacing w:after="0" w:line="240" w:lineRule="auto"/>
      <w:ind w:left="720" w:hanging="360"/>
      <w:contextualSpacing/>
    </w:pPr>
    <w:rPr>
      <w:rFonts w:ascii="Times New Roman" w:eastAsia="Times New Roman" w:hAnsi="Times New Roman"/>
      <w:sz w:val="20"/>
      <w:szCs w:val="20"/>
      <w:lang w:eastAsia="ru-RU"/>
    </w:rPr>
  </w:style>
  <w:style w:type="character" w:customStyle="1" w:styleId="a8">
    <w:name w:val="Абзац списка Знак"/>
    <w:aliases w:val="Абзац списка 1 Знак"/>
    <w:link w:val="a7"/>
    <w:uiPriority w:val="34"/>
    <w:rsid w:val="00604E00"/>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EE769F"/>
    <w:rPr>
      <w:sz w:val="16"/>
      <w:szCs w:val="16"/>
    </w:rPr>
  </w:style>
  <w:style w:type="paragraph" w:styleId="aa">
    <w:name w:val="annotation text"/>
    <w:basedOn w:val="a"/>
    <w:link w:val="ab"/>
    <w:uiPriority w:val="99"/>
    <w:semiHidden/>
    <w:unhideWhenUsed/>
    <w:rsid w:val="00EE769F"/>
    <w:pPr>
      <w:spacing w:line="240" w:lineRule="auto"/>
    </w:pPr>
    <w:rPr>
      <w:sz w:val="20"/>
      <w:szCs w:val="20"/>
    </w:rPr>
  </w:style>
  <w:style w:type="character" w:customStyle="1" w:styleId="ab">
    <w:name w:val="Текст примечания Знак"/>
    <w:basedOn w:val="a0"/>
    <w:link w:val="aa"/>
    <w:uiPriority w:val="99"/>
    <w:semiHidden/>
    <w:rsid w:val="00EE769F"/>
    <w:rPr>
      <w:rFonts w:ascii="Calibri" w:eastAsia="Calibri" w:hAnsi="Calibri" w:cs="Times New Roman"/>
      <w:sz w:val="20"/>
      <w:szCs w:val="20"/>
    </w:rPr>
  </w:style>
  <w:style w:type="paragraph" w:styleId="ac">
    <w:name w:val="annotation subject"/>
    <w:basedOn w:val="aa"/>
    <w:next w:val="aa"/>
    <w:link w:val="ad"/>
    <w:uiPriority w:val="99"/>
    <w:semiHidden/>
    <w:unhideWhenUsed/>
    <w:rsid w:val="00EE769F"/>
    <w:rPr>
      <w:b/>
      <w:bCs/>
    </w:rPr>
  </w:style>
  <w:style w:type="character" w:customStyle="1" w:styleId="ad">
    <w:name w:val="Тема примечания Знак"/>
    <w:basedOn w:val="ab"/>
    <w:link w:val="ac"/>
    <w:uiPriority w:val="99"/>
    <w:semiHidden/>
    <w:rsid w:val="00EE769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329">
      <w:bodyDiv w:val="1"/>
      <w:marLeft w:val="0"/>
      <w:marRight w:val="0"/>
      <w:marTop w:val="0"/>
      <w:marBottom w:val="0"/>
      <w:divBdr>
        <w:top w:val="none" w:sz="0" w:space="0" w:color="auto"/>
        <w:left w:val="none" w:sz="0" w:space="0" w:color="auto"/>
        <w:bottom w:val="none" w:sz="0" w:space="0" w:color="auto"/>
        <w:right w:val="none" w:sz="0" w:space="0" w:color="auto"/>
      </w:divBdr>
    </w:div>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129317991">
      <w:bodyDiv w:val="1"/>
      <w:marLeft w:val="0"/>
      <w:marRight w:val="0"/>
      <w:marTop w:val="0"/>
      <w:marBottom w:val="0"/>
      <w:divBdr>
        <w:top w:val="none" w:sz="0" w:space="0" w:color="auto"/>
        <w:left w:val="none" w:sz="0" w:space="0" w:color="auto"/>
        <w:bottom w:val="none" w:sz="0" w:space="0" w:color="auto"/>
        <w:right w:val="none" w:sz="0" w:space="0" w:color="auto"/>
      </w:divBdr>
    </w:div>
    <w:div w:id="1262763485">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694915079">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9089</Words>
  <Characters>51812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60780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rykunov</dc:creator>
  <cp:lastModifiedBy>Рыкунов Евгений Сергеевич</cp:lastModifiedBy>
  <cp:revision>8</cp:revision>
  <dcterms:created xsi:type="dcterms:W3CDTF">2023-02-15T10:31:00Z</dcterms:created>
  <dcterms:modified xsi:type="dcterms:W3CDTF">2023-06-30T15:29:00Z</dcterms:modified>
</cp:coreProperties>
</file>