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2E1467" w:rsidRDefault="007B7089" w:rsidP="000467D2">
      <w:pPr>
        <w:jc w:val="right"/>
        <w:rPr>
          <w:rFonts w:ascii="Arial" w:hAnsi="Arial" w:cs="Arial"/>
          <w:b/>
          <w:bCs/>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2E1467">
        <w:rPr>
          <w:rFonts w:ascii="Arial" w:hAnsi="Arial" w:cs="Arial"/>
          <w:b/>
          <w:bCs/>
        </w:rPr>
        <w:t xml:space="preserve">Приказу </w:t>
      </w:r>
      <w:r w:rsidR="000467D2" w:rsidRPr="000467D2">
        <w:rPr>
          <w:rFonts w:ascii="Arial" w:hAnsi="Arial" w:cs="Arial"/>
          <w:b/>
          <w:bCs/>
        </w:rPr>
        <w:t>01-03-04/05</w:t>
      </w:r>
    </w:p>
    <w:p w:rsidR="007B7089"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 От </w:t>
      </w:r>
      <w:r w:rsidR="002E1467" w:rsidRPr="002E1467">
        <w:rPr>
          <w:rFonts w:ascii="Arial" w:eastAsia="Times New Roman" w:hAnsi="Arial" w:cs="Arial"/>
          <w:b/>
          <w:bCs/>
          <w:sz w:val="20"/>
          <w:szCs w:val="20"/>
          <w:lang w:eastAsia="ru-RU"/>
        </w:rPr>
        <w:t>«</w:t>
      </w:r>
      <w:r w:rsidR="000467D2">
        <w:rPr>
          <w:rFonts w:ascii="Arial" w:eastAsia="Times New Roman" w:hAnsi="Arial" w:cs="Arial"/>
          <w:b/>
          <w:bCs/>
          <w:sz w:val="20"/>
          <w:szCs w:val="20"/>
          <w:lang w:eastAsia="ru-RU"/>
        </w:rPr>
        <w:t>04</w:t>
      </w:r>
      <w:r w:rsidR="002E1467" w:rsidRPr="002E1467">
        <w:rPr>
          <w:rFonts w:ascii="Arial" w:eastAsia="Times New Roman" w:hAnsi="Arial" w:cs="Arial"/>
          <w:b/>
          <w:bCs/>
          <w:sz w:val="20"/>
          <w:szCs w:val="20"/>
          <w:lang w:eastAsia="ru-RU"/>
        </w:rPr>
        <w:t xml:space="preserve">» </w:t>
      </w:r>
      <w:r w:rsidR="000467D2">
        <w:rPr>
          <w:rFonts w:ascii="Arial" w:eastAsia="Times New Roman" w:hAnsi="Arial" w:cs="Arial"/>
          <w:b/>
          <w:bCs/>
          <w:sz w:val="20"/>
          <w:szCs w:val="20"/>
          <w:lang w:eastAsia="ru-RU"/>
        </w:rPr>
        <w:t>марта</w:t>
      </w:r>
      <w:bookmarkStart w:id="0" w:name="_GoBack"/>
      <w:bookmarkEnd w:id="0"/>
      <w:r w:rsidR="008F7092" w:rsidRPr="002E1467">
        <w:rPr>
          <w:rFonts w:ascii="Arial" w:eastAsia="Times New Roman" w:hAnsi="Arial" w:cs="Arial"/>
          <w:b/>
          <w:bCs/>
          <w:sz w:val="20"/>
          <w:szCs w:val="20"/>
          <w:lang w:eastAsia="ru-RU"/>
        </w:rPr>
        <w:t xml:space="preserve"> </w:t>
      </w:r>
      <w:r w:rsidR="002E1467" w:rsidRPr="002E1467">
        <w:rPr>
          <w:rFonts w:ascii="Arial" w:eastAsia="Times New Roman" w:hAnsi="Arial" w:cs="Arial"/>
          <w:b/>
          <w:bCs/>
          <w:sz w:val="20"/>
          <w:szCs w:val="20"/>
          <w:lang w:eastAsia="ru-RU"/>
        </w:rPr>
        <w:t xml:space="preserve">2022 </w:t>
      </w:r>
      <w:r w:rsidRPr="002E1467">
        <w:rPr>
          <w:rFonts w:ascii="Arial" w:eastAsia="Times New Roman" w:hAnsi="Arial" w:cs="Arial"/>
          <w:b/>
          <w:bCs/>
          <w:sz w:val="20"/>
          <w:szCs w:val="20"/>
          <w:lang w:eastAsia="ru-RU"/>
        </w:rPr>
        <w:t>года</w:t>
      </w:r>
    </w:p>
    <w:p w:rsidR="007B7089" w:rsidRPr="002E1467" w:rsidRDefault="007B7089" w:rsidP="007B7089">
      <w:pPr>
        <w:rPr>
          <w:rFonts w:ascii="Arial" w:hAnsi="Arial" w:cs="Arial"/>
          <w:b/>
          <w:bCs/>
        </w:rPr>
      </w:pP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УТВЕРЖДЕНО</w:t>
      </w:r>
    </w:p>
    <w:p w:rsidR="00556364"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Приказом  </w:t>
      </w:r>
    </w:p>
    <w:p w:rsidR="003822DE" w:rsidRPr="002E1467" w:rsidRDefault="007265AA" w:rsidP="007265AA">
      <w:pPr>
        <w:pStyle w:val="aff3"/>
        <w:tabs>
          <w:tab w:val="left" w:pos="1134"/>
          <w:tab w:val="left" w:pos="7012"/>
          <w:tab w:val="right" w:pos="10062"/>
        </w:tabs>
        <w:ind w:firstLine="567"/>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00F5773A" w:rsidRPr="002E1467">
        <w:rPr>
          <w:rFonts w:ascii="Arial" w:eastAsia="Times New Roman" w:hAnsi="Arial" w:cs="Arial"/>
          <w:b/>
          <w:bCs/>
          <w:sz w:val="20"/>
          <w:szCs w:val="20"/>
          <w:lang w:eastAsia="ru-RU"/>
        </w:rPr>
        <w:t xml:space="preserve">Председателя Правления </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Публичного акционерного общества</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«Бест Эффортс Банк»</w:t>
      </w:r>
    </w:p>
    <w:p w:rsidR="000467D2" w:rsidRPr="000467D2" w:rsidRDefault="00F5773A" w:rsidP="000467D2">
      <w:pPr>
        <w:jc w:val="right"/>
        <w:rPr>
          <w:rFonts w:ascii="Arial" w:hAnsi="Arial" w:cs="Arial"/>
          <w:b/>
          <w:bCs/>
        </w:rPr>
      </w:pP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00BF7F17" w:rsidRPr="009E39A4">
        <w:rPr>
          <w:rFonts w:ascii="Arial" w:hAnsi="Arial" w:cs="Arial"/>
          <w:b/>
          <w:bCs/>
        </w:rPr>
        <w:t xml:space="preserve">                                                           </w:t>
      </w:r>
      <w:r w:rsidR="003746B8" w:rsidRPr="002E1467">
        <w:rPr>
          <w:rFonts w:ascii="Arial" w:hAnsi="Arial" w:cs="Arial"/>
          <w:b/>
          <w:bCs/>
        </w:rPr>
        <w:t xml:space="preserve">№ </w:t>
      </w:r>
      <w:r w:rsidR="000467D2" w:rsidRPr="000467D2">
        <w:rPr>
          <w:rFonts w:ascii="Arial" w:hAnsi="Arial" w:cs="Arial"/>
          <w:b/>
          <w:bCs/>
        </w:rPr>
        <w:t>01-03-04/05</w:t>
      </w:r>
    </w:p>
    <w:p w:rsidR="00FA0B5E" w:rsidRPr="009E39A4" w:rsidRDefault="00FA0B5E" w:rsidP="00FA0B5E">
      <w:pPr>
        <w:jc w:val="right"/>
        <w:rPr>
          <w:rFonts w:ascii="Arial" w:hAnsi="Arial"/>
          <w:b/>
        </w:rPr>
      </w:pP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2E1467" w:rsidRDefault="002E1467" w:rsidP="00412961">
      <w:pPr>
        <w:tabs>
          <w:tab w:val="left" w:pos="1134"/>
        </w:tabs>
        <w:ind w:firstLine="567"/>
        <w:jc w:val="center"/>
        <w:rPr>
          <w:rFonts w:ascii="Arial" w:hAnsi="Arial"/>
          <w:b/>
        </w:rPr>
      </w:pPr>
      <w:r w:rsidRPr="009E39A4">
        <w:rPr>
          <w:rFonts w:ascii="Arial" w:hAnsi="Arial"/>
          <w:b/>
        </w:rPr>
        <w:t>202</w:t>
      </w:r>
      <w:r>
        <w:rPr>
          <w:rFonts w:ascii="Arial" w:hAnsi="Arial"/>
          <w:b/>
        </w:rPr>
        <w:t>2</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DA54C1" w:rsidP="009E39A4">
      <w:pPr>
        <w:pStyle w:val="11"/>
        <w:rPr>
          <w:rFonts w:asciiTheme="minorHAnsi" w:eastAsiaTheme="minorEastAsia" w:hAnsiTheme="minorHAnsi" w:cstheme="minorBidi"/>
          <w:color w:val="auto"/>
          <w:sz w:val="22"/>
          <w:szCs w:val="22"/>
        </w:rPr>
      </w:pPr>
      <w:r w:rsidRPr="009E39A4">
        <w:rPr>
          <w:rFonts w:eastAsia="MS Gothic"/>
          <w:color w:val="auto"/>
        </w:rPr>
        <w:lastRenderedPageBreak/>
        <w:fldChar w:fldCharType="begin"/>
      </w:r>
      <w:r w:rsidR="00182CB7" w:rsidRPr="009E39A4">
        <w:rPr>
          <w:color w:val="auto"/>
        </w:rPr>
        <w:instrText xml:space="preserve"> TOC \o "1-3" \h \z \u </w:instrText>
      </w:r>
      <w:r w:rsidRPr="009E39A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sidR="00DA54C1">
          <w:rPr>
            <w:noProof/>
            <w:webHidden/>
          </w:rPr>
          <w:fldChar w:fldCharType="begin"/>
        </w:r>
        <w:r w:rsidR="009E39A4">
          <w:rPr>
            <w:noProof/>
            <w:webHidden/>
          </w:rPr>
          <w:instrText xml:space="preserve"> PAGEREF _Toc58836595 \h </w:instrText>
        </w:r>
        <w:r w:rsidR="00DA54C1">
          <w:rPr>
            <w:noProof/>
            <w:webHidden/>
          </w:rPr>
        </w:r>
        <w:r w:rsidR="00DA54C1">
          <w:rPr>
            <w:noProof/>
            <w:webHidden/>
          </w:rPr>
          <w:fldChar w:fldCharType="separate"/>
        </w:r>
        <w:r w:rsidR="009E39A4">
          <w:rPr>
            <w:noProof/>
            <w:webHidden/>
          </w:rPr>
          <w:t>4</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sidR="00DA54C1">
          <w:rPr>
            <w:noProof/>
            <w:webHidden/>
          </w:rPr>
          <w:fldChar w:fldCharType="begin"/>
        </w:r>
        <w:r w:rsidR="009E39A4">
          <w:rPr>
            <w:noProof/>
            <w:webHidden/>
          </w:rPr>
          <w:instrText xml:space="preserve"> PAGEREF _Toc58836596 \h </w:instrText>
        </w:r>
        <w:r w:rsidR="00DA54C1">
          <w:rPr>
            <w:noProof/>
            <w:webHidden/>
          </w:rPr>
        </w:r>
        <w:r w:rsidR="00DA54C1">
          <w:rPr>
            <w:noProof/>
            <w:webHidden/>
          </w:rPr>
          <w:fldChar w:fldCharType="separate"/>
        </w:r>
        <w:r w:rsidR="009E39A4">
          <w:rPr>
            <w:noProof/>
            <w:webHidden/>
          </w:rPr>
          <w:t>9</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sidR="00DA54C1">
          <w:rPr>
            <w:webHidden/>
          </w:rPr>
          <w:fldChar w:fldCharType="begin"/>
        </w:r>
        <w:r w:rsidR="009E39A4">
          <w:rPr>
            <w:webHidden/>
          </w:rPr>
          <w:instrText xml:space="preserve"> PAGEREF _Toc58836597 \h </w:instrText>
        </w:r>
        <w:r w:rsidR="00DA54C1">
          <w:rPr>
            <w:webHidden/>
          </w:rPr>
        </w:r>
        <w:r w:rsidR="00DA54C1">
          <w:rPr>
            <w:webHidden/>
          </w:rPr>
          <w:fldChar w:fldCharType="separate"/>
        </w:r>
        <w:r w:rsidR="009E39A4">
          <w:rPr>
            <w:webHidden/>
          </w:rPr>
          <w:t>13</w:t>
        </w:r>
        <w:r w:rsidR="00DA54C1">
          <w:rPr>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sidR="00DA54C1">
          <w:rPr>
            <w:noProof/>
            <w:webHidden/>
          </w:rPr>
          <w:fldChar w:fldCharType="begin"/>
        </w:r>
        <w:r w:rsidR="009E39A4">
          <w:rPr>
            <w:noProof/>
            <w:webHidden/>
          </w:rPr>
          <w:instrText xml:space="preserve"> PAGEREF _Toc58836598 \h </w:instrText>
        </w:r>
        <w:r w:rsidR="00DA54C1">
          <w:rPr>
            <w:noProof/>
            <w:webHidden/>
          </w:rPr>
        </w:r>
        <w:r w:rsidR="00DA54C1">
          <w:rPr>
            <w:noProof/>
            <w:webHidden/>
          </w:rPr>
          <w:fldChar w:fldCharType="separate"/>
        </w:r>
        <w:r w:rsidR="009E39A4">
          <w:rPr>
            <w:noProof/>
            <w:webHidden/>
          </w:rPr>
          <w:t>13</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sidR="00DA54C1">
          <w:rPr>
            <w:noProof/>
            <w:webHidden/>
          </w:rPr>
          <w:fldChar w:fldCharType="begin"/>
        </w:r>
        <w:r w:rsidR="009E39A4">
          <w:rPr>
            <w:noProof/>
            <w:webHidden/>
          </w:rPr>
          <w:instrText xml:space="preserve"> PAGEREF _Toc58836599 \h </w:instrText>
        </w:r>
        <w:r w:rsidR="00DA54C1">
          <w:rPr>
            <w:noProof/>
            <w:webHidden/>
          </w:rPr>
        </w:r>
        <w:r w:rsidR="00DA54C1">
          <w:rPr>
            <w:noProof/>
            <w:webHidden/>
          </w:rPr>
          <w:fldChar w:fldCharType="separate"/>
        </w:r>
        <w:r w:rsidR="009E39A4">
          <w:rPr>
            <w:noProof/>
            <w:webHidden/>
          </w:rPr>
          <w:t>14</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sidR="00DA54C1">
          <w:rPr>
            <w:noProof/>
            <w:webHidden/>
          </w:rPr>
          <w:fldChar w:fldCharType="begin"/>
        </w:r>
        <w:r w:rsidR="009E39A4">
          <w:rPr>
            <w:noProof/>
            <w:webHidden/>
          </w:rPr>
          <w:instrText xml:space="preserve"> PAGEREF _Toc58836600 \h </w:instrText>
        </w:r>
        <w:r w:rsidR="00DA54C1">
          <w:rPr>
            <w:noProof/>
            <w:webHidden/>
          </w:rPr>
        </w:r>
        <w:r w:rsidR="00DA54C1">
          <w:rPr>
            <w:noProof/>
            <w:webHidden/>
          </w:rPr>
          <w:fldChar w:fldCharType="separate"/>
        </w:r>
        <w:r w:rsidR="009E39A4">
          <w:rPr>
            <w:noProof/>
            <w:webHidden/>
          </w:rPr>
          <w:t>2</w:t>
        </w:r>
        <w:r w:rsidR="007255E9">
          <w:rPr>
            <w:noProof/>
            <w:webHidden/>
          </w:rPr>
          <w:t>5</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sidR="00DA54C1">
          <w:rPr>
            <w:noProof/>
            <w:webHidden/>
          </w:rPr>
          <w:fldChar w:fldCharType="begin"/>
        </w:r>
        <w:r w:rsidR="009E39A4">
          <w:rPr>
            <w:noProof/>
            <w:webHidden/>
          </w:rPr>
          <w:instrText xml:space="preserve"> PAGEREF _Toc58836601 \h </w:instrText>
        </w:r>
        <w:r w:rsidR="00DA54C1">
          <w:rPr>
            <w:noProof/>
            <w:webHidden/>
          </w:rPr>
        </w:r>
        <w:r w:rsidR="00DA54C1">
          <w:rPr>
            <w:noProof/>
            <w:webHidden/>
          </w:rPr>
          <w:fldChar w:fldCharType="separate"/>
        </w:r>
        <w:r w:rsidR="009E39A4">
          <w:rPr>
            <w:noProof/>
            <w:webHidden/>
          </w:rPr>
          <w:t>2</w:t>
        </w:r>
        <w:r w:rsidR="007255E9">
          <w:rPr>
            <w:noProof/>
            <w:webHidden/>
          </w:rPr>
          <w:t>7</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sidR="00DA54C1">
          <w:rPr>
            <w:noProof/>
            <w:webHidden/>
          </w:rPr>
          <w:fldChar w:fldCharType="begin"/>
        </w:r>
        <w:r w:rsidR="009E39A4">
          <w:rPr>
            <w:noProof/>
            <w:webHidden/>
          </w:rPr>
          <w:instrText xml:space="preserve"> PAGEREF _Toc58836602 \h </w:instrText>
        </w:r>
        <w:r w:rsidR="00DA54C1">
          <w:rPr>
            <w:noProof/>
            <w:webHidden/>
          </w:rPr>
        </w:r>
        <w:r w:rsidR="00DA54C1">
          <w:rPr>
            <w:noProof/>
            <w:webHidden/>
          </w:rPr>
          <w:fldChar w:fldCharType="separate"/>
        </w:r>
        <w:r w:rsidR="009E39A4">
          <w:rPr>
            <w:noProof/>
            <w:webHidden/>
          </w:rPr>
          <w:t>2</w:t>
        </w:r>
        <w:r w:rsidR="007255E9">
          <w:rPr>
            <w:noProof/>
            <w:webHidden/>
          </w:rPr>
          <w:t>9</w:t>
        </w:r>
        <w:r w:rsidR="00DA54C1">
          <w:rPr>
            <w:noProof/>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sidR="00DA54C1">
          <w:rPr>
            <w:noProof/>
            <w:webHidden/>
          </w:rPr>
          <w:fldChar w:fldCharType="begin"/>
        </w:r>
        <w:r w:rsidR="009E39A4">
          <w:rPr>
            <w:noProof/>
            <w:webHidden/>
          </w:rPr>
          <w:instrText xml:space="preserve"> PAGEREF _Toc58836603 \h </w:instrText>
        </w:r>
        <w:r w:rsidR="00DA54C1">
          <w:rPr>
            <w:noProof/>
            <w:webHidden/>
          </w:rPr>
        </w:r>
        <w:r w:rsidR="00DA54C1">
          <w:rPr>
            <w:noProof/>
            <w:webHidden/>
          </w:rPr>
          <w:fldChar w:fldCharType="separate"/>
        </w:r>
        <w:r w:rsidR="009E39A4">
          <w:rPr>
            <w:noProof/>
            <w:webHidden/>
          </w:rPr>
          <w:t>3</w:t>
        </w:r>
        <w:r w:rsidR="007255E9">
          <w:rPr>
            <w:noProof/>
            <w:webHidden/>
          </w:rPr>
          <w:t>3</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sidR="00DA54C1">
          <w:rPr>
            <w:webHidden/>
          </w:rPr>
          <w:fldChar w:fldCharType="begin"/>
        </w:r>
        <w:r w:rsidR="009E39A4">
          <w:rPr>
            <w:webHidden/>
          </w:rPr>
          <w:instrText xml:space="preserve"> PAGEREF _Toc58836604 \h </w:instrText>
        </w:r>
        <w:r w:rsidR="00DA54C1">
          <w:rPr>
            <w:webHidden/>
          </w:rPr>
        </w:r>
        <w:r w:rsidR="00DA54C1">
          <w:rPr>
            <w:webHidden/>
          </w:rPr>
          <w:fldChar w:fldCharType="separate"/>
        </w:r>
        <w:r w:rsidR="009E39A4">
          <w:rPr>
            <w:webHidden/>
          </w:rPr>
          <w:t>3</w:t>
        </w:r>
        <w:r w:rsidR="00600171">
          <w:rPr>
            <w:webHidden/>
          </w:rPr>
          <w:t>5</w:t>
        </w:r>
        <w:r w:rsidR="00DA54C1">
          <w:rPr>
            <w:webHidden/>
          </w:rPr>
          <w:fldChar w:fldCharType="end"/>
        </w:r>
      </w:hyperlink>
    </w:p>
    <w:p w:rsidR="009E39A4" w:rsidRDefault="000467D2">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sidR="00DA54C1">
          <w:rPr>
            <w:noProof/>
            <w:webHidden/>
          </w:rPr>
          <w:fldChar w:fldCharType="begin"/>
        </w:r>
        <w:r w:rsidR="009E39A4">
          <w:rPr>
            <w:noProof/>
            <w:webHidden/>
          </w:rPr>
          <w:instrText xml:space="preserve"> PAGEREF _Toc58836605 \h </w:instrText>
        </w:r>
        <w:r w:rsidR="00DA54C1">
          <w:rPr>
            <w:noProof/>
            <w:webHidden/>
          </w:rPr>
        </w:r>
        <w:r w:rsidR="00DA54C1">
          <w:rPr>
            <w:noProof/>
            <w:webHidden/>
          </w:rPr>
          <w:fldChar w:fldCharType="separate"/>
        </w:r>
        <w:r w:rsidR="009E39A4">
          <w:rPr>
            <w:noProof/>
            <w:webHidden/>
          </w:rPr>
          <w:t>3</w:t>
        </w:r>
        <w:r w:rsidR="00600171">
          <w:rPr>
            <w:noProof/>
            <w:webHidden/>
          </w:rPr>
          <w:t>5</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sidR="00DA54C1">
          <w:rPr>
            <w:noProof/>
            <w:webHidden/>
          </w:rPr>
          <w:fldChar w:fldCharType="begin"/>
        </w:r>
        <w:r w:rsidR="009E39A4">
          <w:rPr>
            <w:noProof/>
            <w:webHidden/>
          </w:rPr>
          <w:instrText xml:space="preserve"> PAGEREF _Toc58836606 \h </w:instrText>
        </w:r>
        <w:r w:rsidR="00DA54C1">
          <w:rPr>
            <w:noProof/>
            <w:webHidden/>
          </w:rPr>
        </w:r>
        <w:r w:rsidR="00DA54C1">
          <w:rPr>
            <w:noProof/>
            <w:webHidden/>
          </w:rPr>
          <w:fldChar w:fldCharType="separate"/>
        </w:r>
        <w:r w:rsidR="009E39A4">
          <w:rPr>
            <w:noProof/>
            <w:webHidden/>
          </w:rPr>
          <w:t>3</w:t>
        </w:r>
        <w:r w:rsidR="00600171">
          <w:rPr>
            <w:noProof/>
            <w:webHidden/>
          </w:rPr>
          <w:t>6</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sidR="00DA54C1">
          <w:rPr>
            <w:noProof/>
            <w:webHidden/>
          </w:rPr>
          <w:fldChar w:fldCharType="begin"/>
        </w:r>
        <w:r w:rsidR="009E39A4">
          <w:rPr>
            <w:noProof/>
            <w:webHidden/>
          </w:rPr>
          <w:instrText xml:space="preserve"> PAGEREF _Toc58836607 \h </w:instrText>
        </w:r>
        <w:r w:rsidR="00DA54C1">
          <w:rPr>
            <w:noProof/>
            <w:webHidden/>
          </w:rPr>
        </w:r>
        <w:r w:rsidR="00DA54C1">
          <w:rPr>
            <w:noProof/>
            <w:webHidden/>
          </w:rPr>
          <w:fldChar w:fldCharType="separate"/>
        </w:r>
        <w:r w:rsidR="009E39A4">
          <w:rPr>
            <w:noProof/>
            <w:webHidden/>
          </w:rPr>
          <w:t>3</w:t>
        </w:r>
        <w:r w:rsidR="00600171">
          <w:rPr>
            <w:noProof/>
            <w:webHidden/>
          </w:rPr>
          <w:t>7</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sidR="00DA54C1">
          <w:rPr>
            <w:webHidden/>
          </w:rPr>
          <w:fldChar w:fldCharType="begin"/>
        </w:r>
        <w:r w:rsidR="009E39A4">
          <w:rPr>
            <w:webHidden/>
          </w:rPr>
          <w:instrText xml:space="preserve"> PAGEREF _Toc58836608 \h </w:instrText>
        </w:r>
        <w:r w:rsidR="00DA54C1">
          <w:rPr>
            <w:webHidden/>
          </w:rPr>
        </w:r>
        <w:r w:rsidR="00DA54C1">
          <w:rPr>
            <w:webHidden/>
          </w:rPr>
          <w:fldChar w:fldCharType="separate"/>
        </w:r>
        <w:r w:rsidR="009E39A4">
          <w:rPr>
            <w:webHidden/>
          </w:rPr>
          <w:t>4</w:t>
        </w:r>
        <w:r w:rsidR="008E76CD">
          <w:rPr>
            <w:webHidden/>
          </w:rPr>
          <w:t>5</w:t>
        </w:r>
        <w:r w:rsidR="00DA54C1">
          <w:rPr>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sidR="00DA54C1">
          <w:rPr>
            <w:noProof/>
            <w:webHidden/>
          </w:rPr>
          <w:fldChar w:fldCharType="begin"/>
        </w:r>
        <w:r w:rsidR="009E39A4">
          <w:rPr>
            <w:noProof/>
            <w:webHidden/>
          </w:rPr>
          <w:instrText xml:space="preserve"> PAGEREF _Toc58836609 \h </w:instrText>
        </w:r>
        <w:r w:rsidR="00DA54C1">
          <w:rPr>
            <w:noProof/>
            <w:webHidden/>
          </w:rPr>
        </w:r>
        <w:r w:rsidR="00DA54C1">
          <w:rPr>
            <w:noProof/>
            <w:webHidden/>
          </w:rPr>
          <w:fldChar w:fldCharType="separate"/>
        </w:r>
        <w:r w:rsidR="009E39A4">
          <w:rPr>
            <w:noProof/>
            <w:webHidden/>
          </w:rPr>
          <w:t>4</w:t>
        </w:r>
        <w:r w:rsidR="008E76CD">
          <w:rPr>
            <w:noProof/>
            <w:webHidden/>
          </w:rPr>
          <w:t>5</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sidR="00DA54C1">
          <w:rPr>
            <w:noProof/>
            <w:webHidden/>
          </w:rPr>
          <w:fldChar w:fldCharType="begin"/>
        </w:r>
        <w:r w:rsidR="009E39A4">
          <w:rPr>
            <w:noProof/>
            <w:webHidden/>
          </w:rPr>
          <w:instrText xml:space="preserve"> PAGEREF _Toc58836610 \h </w:instrText>
        </w:r>
        <w:r w:rsidR="00DA54C1">
          <w:rPr>
            <w:noProof/>
            <w:webHidden/>
          </w:rPr>
        </w:r>
        <w:r w:rsidR="00DA54C1">
          <w:rPr>
            <w:noProof/>
            <w:webHidden/>
          </w:rPr>
          <w:fldChar w:fldCharType="separate"/>
        </w:r>
        <w:r w:rsidR="009E39A4">
          <w:rPr>
            <w:noProof/>
            <w:webHidden/>
          </w:rPr>
          <w:t>4</w:t>
        </w:r>
        <w:r w:rsidR="00600171">
          <w:rPr>
            <w:noProof/>
            <w:webHidden/>
          </w:rPr>
          <w:t>8</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sidR="00DA54C1">
          <w:rPr>
            <w:noProof/>
            <w:webHidden/>
          </w:rPr>
          <w:fldChar w:fldCharType="begin"/>
        </w:r>
        <w:r w:rsidR="009E39A4">
          <w:rPr>
            <w:noProof/>
            <w:webHidden/>
          </w:rPr>
          <w:instrText xml:space="preserve"> PAGEREF _Toc58836611 \h </w:instrText>
        </w:r>
        <w:r w:rsidR="00DA54C1">
          <w:rPr>
            <w:noProof/>
            <w:webHidden/>
          </w:rPr>
        </w:r>
        <w:r w:rsidR="00DA54C1">
          <w:rPr>
            <w:noProof/>
            <w:webHidden/>
          </w:rPr>
          <w:fldChar w:fldCharType="separate"/>
        </w:r>
        <w:r w:rsidR="00600171">
          <w:rPr>
            <w:noProof/>
            <w:webHidden/>
          </w:rPr>
          <w:t>5</w:t>
        </w:r>
        <w:r w:rsidR="008E76CD">
          <w:rPr>
            <w:noProof/>
            <w:webHidden/>
          </w:rPr>
          <w:t>1</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094636">
          <w:rPr>
            <w:noProof/>
            <w:webHidden/>
          </w:rPr>
          <w:t>5</w:t>
        </w:r>
        <w:r w:rsidR="008E76CD">
          <w:rPr>
            <w:noProof/>
            <w:webHidden/>
          </w:rPr>
          <w:t>1</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sidR="00DA54C1">
          <w:rPr>
            <w:noProof/>
            <w:webHidden/>
          </w:rPr>
          <w:fldChar w:fldCharType="begin"/>
        </w:r>
        <w:r w:rsidR="009E39A4">
          <w:rPr>
            <w:noProof/>
            <w:webHidden/>
          </w:rPr>
          <w:instrText xml:space="preserve"> PAGEREF _Toc58836613 \h </w:instrText>
        </w:r>
        <w:r w:rsidR="00DA54C1">
          <w:rPr>
            <w:noProof/>
            <w:webHidden/>
          </w:rPr>
        </w:r>
        <w:r w:rsidR="00DA54C1">
          <w:rPr>
            <w:noProof/>
            <w:webHidden/>
          </w:rPr>
          <w:fldChar w:fldCharType="separate"/>
        </w:r>
        <w:r w:rsidR="009E39A4">
          <w:rPr>
            <w:noProof/>
            <w:webHidden/>
          </w:rPr>
          <w:t>5</w:t>
        </w:r>
        <w:r w:rsidR="008E76CD">
          <w:rPr>
            <w:noProof/>
            <w:webHidden/>
          </w:rPr>
          <w:t>7</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sidR="00DA54C1">
          <w:rPr>
            <w:webHidden/>
          </w:rPr>
          <w:fldChar w:fldCharType="begin"/>
        </w:r>
        <w:r w:rsidR="009E39A4">
          <w:rPr>
            <w:webHidden/>
          </w:rPr>
          <w:instrText xml:space="preserve"> PAGEREF _Toc58836614 \h </w:instrText>
        </w:r>
        <w:r w:rsidR="00DA54C1">
          <w:rPr>
            <w:webHidden/>
          </w:rPr>
        </w:r>
        <w:r w:rsidR="00DA54C1">
          <w:rPr>
            <w:webHidden/>
          </w:rPr>
          <w:fldChar w:fldCharType="separate"/>
        </w:r>
        <w:r w:rsidR="009E39A4">
          <w:rPr>
            <w:webHidden/>
          </w:rPr>
          <w:t>5</w:t>
        </w:r>
        <w:r w:rsidR="008E76CD">
          <w:rPr>
            <w:webHidden/>
          </w:rPr>
          <w:t>7</w:t>
        </w:r>
        <w:r w:rsidR="00DA54C1">
          <w:rPr>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sidR="00DA54C1">
          <w:rPr>
            <w:noProof/>
            <w:webHidden/>
          </w:rPr>
          <w:fldChar w:fldCharType="begin"/>
        </w:r>
        <w:r w:rsidR="009E39A4">
          <w:rPr>
            <w:noProof/>
            <w:webHidden/>
          </w:rPr>
          <w:instrText xml:space="preserve"> PAGEREF _Toc58836615 \h </w:instrText>
        </w:r>
        <w:r w:rsidR="00DA54C1">
          <w:rPr>
            <w:noProof/>
            <w:webHidden/>
          </w:rPr>
        </w:r>
        <w:r w:rsidR="00DA54C1">
          <w:rPr>
            <w:noProof/>
            <w:webHidden/>
          </w:rPr>
          <w:fldChar w:fldCharType="separate"/>
        </w:r>
        <w:r w:rsidR="009E39A4">
          <w:rPr>
            <w:noProof/>
            <w:webHidden/>
          </w:rPr>
          <w:t>5</w:t>
        </w:r>
        <w:r w:rsidR="008E76CD">
          <w:rPr>
            <w:noProof/>
            <w:webHidden/>
          </w:rPr>
          <w:t>7</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sidR="00DA54C1">
          <w:rPr>
            <w:noProof/>
            <w:webHidden/>
          </w:rPr>
          <w:fldChar w:fldCharType="begin"/>
        </w:r>
        <w:r w:rsidR="009E39A4">
          <w:rPr>
            <w:noProof/>
            <w:webHidden/>
          </w:rPr>
          <w:instrText xml:space="preserve"> PAGEREF _Toc58836616 \h </w:instrText>
        </w:r>
        <w:r w:rsidR="00DA54C1">
          <w:rPr>
            <w:noProof/>
            <w:webHidden/>
          </w:rPr>
        </w:r>
        <w:r w:rsidR="00DA54C1">
          <w:rPr>
            <w:noProof/>
            <w:webHidden/>
          </w:rPr>
          <w:fldChar w:fldCharType="separate"/>
        </w:r>
        <w:r w:rsidR="009E39A4">
          <w:rPr>
            <w:noProof/>
            <w:webHidden/>
          </w:rPr>
          <w:t>5</w:t>
        </w:r>
        <w:r w:rsidR="008E76CD">
          <w:rPr>
            <w:noProof/>
            <w:webHidden/>
          </w:rPr>
          <w:t>9</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094636">
          <w:rPr>
            <w:noProof/>
            <w:webHidden/>
          </w:rPr>
          <w:t>6</w:t>
        </w:r>
        <w:r w:rsidR="008E76CD">
          <w:rPr>
            <w:noProof/>
            <w:webHidden/>
          </w:rPr>
          <w:t>1</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094636">
          <w:rPr>
            <w:noProof/>
            <w:webHidden/>
          </w:rPr>
          <w:t>6</w:t>
        </w:r>
        <w:r w:rsidR="008E76CD">
          <w:rPr>
            <w:noProof/>
            <w:webHidden/>
          </w:rPr>
          <w:t>2</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094636">
          <w:rPr>
            <w:noProof/>
            <w:webHidden/>
          </w:rPr>
          <w:t>6</w:t>
        </w:r>
        <w:r w:rsidR="008E76CD">
          <w:rPr>
            <w:noProof/>
            <w:webHidden/>
          </w:rPr>
          <w:t>3</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094636">
          <w:rPr>
            <w:noProof/>
            <w:webHidden/>
          </w:rPr>
          <w:t>6</w:t>
        </w:r>
        <w:r w:rsidR="008E76CD">
          <w:rPr>
            <w:noProof/>
            <w:webHidden/>
          </w:rPr>
          <w:t>3</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sidR="00DA54C1">
          <w:rPr>
            <w:noProof/>
            <w:webHidden/>
          </w:rPr>
          <w:fldChar w:fldCharType="begin"/>
        </w:r>
        <w:r w:rsidR="009E39A4">
          <w:rPr>
            <w:noProof/>
            <w:webHidden/>
          </w:rPr>
          <w:instrText xml:space="preserve"> PAGEREF _Toc58836621 \h </w:instrText>
        </w:r>
        <w:r w:rsidR="00DA54C1">
          <w:rPr>
            <w:noProof/>
            <w:webHidden/>
          </w:rPr>
        </w:r>
        <w:r w:rsidR="00DA54C1">
          <w:rPr>
            <w:noProof/>
            <w:webHidden/>
          </w:rPr>
          <w:fldChar w:fldCharType="separate"/>
        </w:r>
        <w:r w:rsidR="009E39A4">
          <w:rPr>
            <w:noProof/>
            <w:webHidden/>
          </w:rPr>
          <w:t>6</w:t>
        </w:r>
        <w:r w:rsidR="008E76CD">
          <w:rPr>
            <w:noProof/>
            <w:webHidden/>
          </w:rPr>
          <w:t>4</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sidR="00DA54C1">
          <w:rPr>
            <w:noProof/>
            <w:webHidden/>
          </w:rPr>
          <w:fldChar w:fldCharType="begin"/>
        </w:r>
        <w:r w:rsidR="009E39A4">
          <w:rPr>
            <w:noProof/>
            <w:webHidden/>
          </w:rPr>
          <w:instrText xml:space="preserve"> PAGEREF _Toc58836622 \h </w:instrText>
        </w:r>
        <w:r w:rsidR="00DA54C1">
          <w:rPr>
            <w:noProof/>
            <w:webHidden/>
          </w:rPr>
        </w:r>
        <w:r w:rsidR="00DA54C1">
          <w:rPr>
            <w:noProof/>
            <w:webHidden/>
          </w:rPr>
          <w:fldChar w:fldCharType="separate"/>
        </w:r>
        <w:r w:rsidR="009E39A4">
          <w:rPr>
            <w:noProof/>
            <w:webHidden/>
          </w:rPr>
          <w:t>6</w:t>
        </w:r>
        <w:r w:rsidR="008E76CD">
          <w:rPr>
            <w:noProof/>
            <w:webHidden/>
          </w:rPr>
          <w:t>5</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sidR="00DA54C1">
          <w:rPr>
            <w:noProof/>
            <w:webHidden/>
          </w:rPr>
          <w:fldChar w:fldCharType="begin"/>
        </w:r>
        <w:r w:rsidR="009E39A4">
          <w:rPr>
            <w:noProof/>
            <w:webHidden/>
          </w:rPr>
          <w:instrText xml:space="preserve"> PAGEREF _Toc58836623 \h </w:instrText>
        </w:r>
        <w:r w:rsidR="00DA54C1">
          <w:rPr>
            <w:noProof/>
            <w:webHidden/>
          </w:rPr>
        </w:r>
        <w:r w:rsidR="00DA54C1">
          <w:rPr>
            <w:noProof/>
            <w:webHidden/>
          </w:rPr>
          <w:fldChar w:fldCharType="separate"/>
        </w:r>
        <w:r w:rsidR="009E39A4">
          <w:rPr>
            <w:noProof/>
            <w:webHidden/>
          </w:rPr>
          <w:t>6</w:t>
        </w:r>
        <w:r w:rsidR="00094636">
          <w:rPr>
            <w:noProof/>
            <w:webHidden/>
          </w:rPr>
          <w:t>5</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sidR="00DA54C1">
          <w:rPr>
            <w:webHidden/>
          </w:rPr>
          <w:fldChar w:fldCharType="begin"/>
        </w:r>
        <w:r w:rsidR="009E39A4">
          <w:rPr>
            <w:webHidden/>
          </w:rPr>
          <w:instrText xml:space="preserve"> PAGEREF _Toc58836624 \h </w:instrText>
        </w:r>
        <w:r w:rsidR="00DA54C1">
          <w:rPr>
            <w:webHidden/>
          </w:rPr>
        </w:r>
        <w:r w:rsidR="00DA54C1">
          <w:rPr>
            <w:webHidden/>
          </w:rPr>
          <w:fldChar w:fldCharType="separate"/>
        </w:r>
        <w:r w:rsidR="009E39A4">
          <w:rPr>
            <w:webHidden/>
          </w:rPr>
          <w:t>6</w:t>
        </w:r>
        <w:r w:rsidR="00094636">
          <w:rPr>
            <w:webHidden/>
          </w:rPr>
          <w:t>6</w:t>
        </w:r>
        <w:r w:rsidR="00DA54C1">
          <w:rPr>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sidR="00DA54C1">
          <w:rPr>
            <w:noProof/>
            <w:webHidden/>
          </w:rPr>
          <w:fldChar w:fldCharType="begin"/>
        </w:r>
        <w:r w:rsidR="009E39A4">
          <w:rPr>
            <w:noProof/>
            <w:webHidden/>
          </w:rPr>
          <w:instrText xml:space="preserve"> PAGEREF _Toc58836625 \h </w:instrText>
        </w:r>
        <w:r w:rsidR="00DA54C1">
          <w:rPr>
            <w:noProof/>
            <w:webHidden/>
          </w:rPr>
        </w:r>
        <w:r w:rsidR="00DA54C1">
          <w:rPr>
            <w:noProof/>
            <w:webHidden/>
          </w:rPr>
          <w:fldChar w:fldCharType="separate"/>
        </w:r>
        <w:r w:rsidR="009E39A4">
          <w:rPr>
            <w:noProof/>
            <w:webHidden/>
          </w:rPr>
          <w:t>6</w:t>
        </w:r>
        <w:r w:rsidR="00094636">
          <w:rPr>
            <w:noProof/>
            <w:webHidden/>
          </w:rPr>
          <w:t>6</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sidR="00DA54C1">
          <w:rPr>
            <w:noProof/>
            <w:webHidden/>
          </w:rPr>
          <w:fldChar w:fldCharType="begin"/>
        </w:r>
        <w:r w:rsidR="009E39A4">
          <w:rPr>
            <w:noProof/>
            <w:webHidden/>
          </w:rPr>
          <w:instrText xml:space="preserve"> PAGEREF _Toc58836626 \h </w:instrText>
        </w:r>
        <w:r w:rsidR="00DA54C1">
          <w:rPr>
            <w:noProof/>
            <w:webHidden/>
          </w:rPr>
        </w:r>
        <w:r w:rsidR="00DA54C1">
          <w:rPr>
            <w:noProof/>
            <w:webHidden/>
          </w:rPr>
          <w:fldChar w:fldCharType="separate"/>
        </w:r>
        <w:r w:rsidR="009E39A4">
          <w:rPr>
            <w:noProof/>
            <w:webHidden/>
          </w:rPr>
          <w:t>6</w:t>
        </w:r>
        <w:r w:rsidR="008E76CD">
          <w:rPr>
            <w:noProof/>
            <w:webHidden/>
          </w:rPr>
          <w:t>9</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094636">
          <w:rPr>
            <w:webHidden/>
          </w:rPr>
          <w:t>71</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sidR="00DA54C1">
          <w:rPr>
            <w:noProof/>
            <w:webHidden/>
          </w:rPr>
          <w:fldChar w:fldCharType="begin"/>
        </w:r>
        <w:r w:rsidR="009E39A4">
          <w:rPr>
            <w:noProof/>
            <w:webHidden/>
          </w:rPr>
          <w:instrText xml:space="preserve"> PAGEREF _Toc58836628 \h </w:instrText>
        </w:r>
        <w:r w:rsidR="00DA54C1">
          <w:rPr>
            <w:noProof/>
            <w:webHidden/>
          </w:rPr>
        </w:r>
        <w:r w:rsidR="00DA54C1">
          <w:rPr>
            <w:noProof/>
            <w:webHidden/>
          </w:rPr>
          <w:fldChar w:fldCharType="separate"/>
        </w:r>
        <w:r w:rsidR="009E39A4">
          <w:rPr>
            <w:noProof/>
            <w:webHidden/>
          </w:rPr>
          <w:t>7</w:t>
        </w:r>
        <w:r w:rsidR="00094636">
          <w:rPr>
            <w:noProof/>
            <w:webHidden/>
          </w:rPr>
          <w:t>1</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sidR="00DA54C1">
          <w:rPr>
            <w:noProof/>
            <w:webHidden/>
          </w:rPr>
          <w:fldChar w:fldCharType="begin"/>
        </w:r>
        <w:r w:rsidR="009E39A4">
          <w:rPr>
            <w:noProof/>
            <w:webHidden/>
          </w:rPr>
          <w:instrText xml:space="preserve"> PAGEREF _Toc58836629 \h </w:instrText>
        </w:r>
        <w:r w:rsidR="00DA54C1">
          <w:rPr>
            <w:noProof/>
            <w:webHidden/>
          </w:rPr>
        </w:r>
        <w:r w:rsidR="00DA54C1">
          <w:rPr>
            <w:noProof/>
            <w:webHidden/>
          </w:rPr>
          <w:fldChar w:fldCharType="separate"/>
        </w:r>
        <w:r w:rsidR="009E39A4">
          <w:rPr>
            <w:noProof/>
            <w:webHidden/>
          </w:rPr>
          <w:t>7</w:t>
        </w:r>
        <w:r w:rsidR="008E76CD">
          <w:rPr>
            <w:noProof/>
            <w:webHidden/>
          </w:rPr>
          <w:t>3</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sidR="00DA54C1">
          <w:rPr>
            <w:noProof/>
            <w:webHidden/>
          </w:rPr>
          <w:fldChar w:fldCharType="begin"/>
        </w:r>
        <w:r w:rsidR="009E39A4">
          <w:rPr>
            <w:noProof/>
            <w:webHidden/>
          </w:rPr>
          <w:instrText xml:space="preserve"> PAGEREF _Toc58836630 \h </w:instrText>
        </w:r>
        <w:r w:rsidR="00DA54C1">
          <w:rPr>
            <w:noProof/>
            <w:webHidden/>
          </w:rPr>
        </w:r>
        <w:r w:rsidR="00DA54C1">
          <w:rPr>
            <w:noProof/>
            <w:webHidden/>
          </w:rPr>
          <w:fldChar w:fldCharType="separate"/>
        </w:r>
        <w:r w:rsidR="009E39A4">
          <w:rPr>
            <w:noProof/>
            <w:webHidden/>
          </w:rPr>
          <w:t>7</w:t>
        </w:r>
        <w:r w:rsidR="008E76CD">
          <w:rPr>
            <w:noProof/>
            <w:webHidden/>
          </w:rPr>
          <w:t>3</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sidR="00DA54C1">
          <w:rPr>
            <w:noProof/>
            <w:webHidden/>
          </w:rPr>
          <w:fldChar w:fldCharType="begin"/>
        </w:r>
        <w:r w:rsidR="009E39A4">
          <w:rPr>
            <w:noProof/>
            <w:webHidden/>
          </w:rPr>
          <w:instrText xml:space="preserve"> PAGEREF _Toc58836631 \h </w:instrText>
        </w:r>
        <w:r w:rsidR="00DA54C1">
          <w:rPr>
            <w:noProof/>
            <w:webHidden/>
          </w:rPr>
        </w:r>
        <w:r w:rsidR="00DA54C1">
          <w:rPr>
            <w:noProof/>
            <w:webHidden/>
          </w:rPr>
          <w:fldChar w:fldCharType="separate"/>
        </w:r>
        <w:r w:rsidR="009E39A4">
          <w:rPr>
            <w:noProof/>
            <w:webHidden/>
          </w:rPr>
          <w:t>7</w:t>
        </w:r>
        <w:r w:rsidR="00094636">
          <w:rPr>
            <w:noProof/>
            <w:webHidden/>
          </w:rPr>
          <w:t>3</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sidR="00DA54C1">
          <w:rPr>
            <w:noProof/>
            <w:webHidden/>
          </w:rPr>
          <w:fldChar w:fldCharType="begin"/>
        </w:r>
        <w:r w:rsidR="009E39A4">
          <w:rPr>
            <w:noProof/>
            <w:webHidden/>
          </w:rPr>
          <w:instrText xml:space="preserve"> PAGEREF _Toc58836632 \h </w:instrText>
        </w:r>
        <w:r w:rsidR="00DA54C1">
          <w:rPr>
            <w:noProof/>
            <w:webHidden/>
          </w:rPr>
        </w:r>
        <w:r w:rsidR="00DA54C1">
          <w:rPr>
            <w:noProof/>
            <w:webHidden/>
          </w:rPr>
          <w:fldChar w:fldCharType="separate"/>
        </w:r>
        <w:r w:rsidR="009E39A4">
          <w:rPr>
            <w:noProof/>
            <w:webHidden/>
          </w:rPr>
          <w:t>7</w:t>
        </w:r>
        <w:r w:rsidR="008E76CD">
          <w:rPr>
            <w:noProof/>
            <w:webHidden/>
          </w:rPr>
          <w:t>4</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sidR="00DA54C1">
          <w:rPr>
            <w:noProof/>
            <w:webHidden/>
          </w:rPr>
          <w:fldChar w:fldCharType="begin"/>
        </w:r>
        <w:r w:rsidR="009E39A4">
          <w:rPr>
            <w:noProof/>
            <w:webHidden/>
          </w:rPr>
          <w:instrText xml:space="preserve"> PAGEREF _Toc58836634 \h </w:instrText>
        </w:r>
        <w:r w:rsidR="00DA54C1">
          <w:rPr>
            <w:noProof/>
            <w:webHidden/>
          </w:rPr>
        </w:r>
        <w:r w:rsidR="00DA54C1">
          <w:rPr>
            <w:noProof/>
            <w:webHidden/>
          </w:rPr>
          <w:fldChar w:fldCharType="separate"/>
        </w:r>
        <w:r w:rsidR="009E39A4">
          <w:rPr>
            <w:noProof/>
            <w:webHidden/>
          </w:rPr>
          <w:t>7</w:t>
        </w:r>
        <w:r w:rsidR="008E76CD">
          <w:rPr>
            <w:noProof/>
            <w:webHidden/>
          </w:rPr>
          <w:t>5</w:t>
        </w:r>
        <w:r w:rsidR="00DA54C1">
          <w:rPr>
            <w:noProof/>
            <w:webHidden/>
          </w:rPr>
          <w:fldChar w:fldCharType="end"/>
        </w:r>
      </w:hyperlink>
    </w:p>
    <w:p w:rsidR="009E39A4" w:rsidRDefault="000467D2"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sidR="00DA54C1">
          <w:rPr>
            <w:webHidden/>
          </w:rPr>
          <w:fldChar w:fldCharType="begin"/>
        </w:r>
        <w:r w:rsidR="009E39A4">
          <w:rPr>
            <w:webHidden/>
          </w:rPr>
          <w:instrText xml:space="preserve"> PAGEREF _Toc58836635 \h </w:instrText>
        </w:r>
        <w:r w:rsidR="00DA54C1">
          <w:rPr>
            <w:webHidden/>
          </w:rPr>
        </w:r>
        <w:r w:rsidR="00DA54C1">
          <w:rPr>
            <w:webHidden/>
          </w:rPr>
          <w:fldChar w:fldCharType="separate"/>
        </w:r>
        <w:r w:rsidR="009E39A4">
          <w:rPr>
            <w:webHidden/>
          </w:rPr>
          <w:t>7</w:t>
        </w:r>
        <w:r w:rsidR="008E76CD">
          <w:rPr>
            <w:webHidden/>
          </w:rPr>
          <w:t>7</w:t>
        </w:r>
        <w:r w:rsidR="00DA54C1">
          <w:rPr>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sidR="00DA54C1">
          <w:rPr>
            <w:noProof/>
            <w:webHidden/>
          </w:rPr>
          <w:fldChar w:fldCharType="begin"/>
        </w:r>
        <w:r w:rsidR="009E39A4">
          <w:rPr>
            <w:noProof/>
            <w:webHidden/>
          </w:rPr>
          <w:instrText xml:space="preserve"> PAGEREF _Toc58836636 \h </w:instrText>
        </w:r>
        <w:r w:rsidR="00DA54C1">
          <w:rPr>
            <w:noProof/>
            <w:webHidden/>
          </w:rPr>
        </w:r>
        <w:r w:rsidR="00DA54C1">
          <w:rPr>
            <w:noProof/>
            <w:webHidden/>
          </w:rPr>
          <w:fldChar w:fldCharType="separate"/>
        </w:r>
        <w:r w:rsidR="009E39A4">
          <w:rPr>
            <w:noProof/>
            <w:webHidden/>
          </w:rPr>
          <w:t>7</w:t>
        </w:r>
        <w:r w:rsidR="008E76CD">
          <w:rPr>
            <w:noProof/>
            <w:webHidden/>
          </w:rPr>
          <w:t>7</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sidR="00DA54C1">
          <w:rPr>
            <w:noProof/>
            <w:webHidden/>
          </w:rPr>
          <w:fldChar w:fldCharType="begin"/>
        </w:r>
        <w:r w:rsidR="009E39A4">
          <w:rPr>
            <w:noProof/>
            <w:webHidden/>
          </w:rPr>
          <w:instrText xml:space="preserve"> PAGEREF _Toc58836637 \h </w:instrText>
        </w:r>
        <w:r w:rsidR="00DA54C1">
          <w:rPr>
            <w:noProof/>
            <w:webHidden/>
          </w:rPr>
        </w:r>
        <w:r w:rsidR="00DA54C1">
          <w:rPr>
            <w:noProof/>
            <w:webHidden/>
          </w:rPr>
          <w:fldChar w:fldCharType="separate"/>
        </w:r>
        <w:r w:rsidR="009E39A4">
          <w:rPr>
            <w:noProof/>
            <w:webHidden/>
          </w:rPr>
          <w:t>7</w:t>
        </w:r>
        <w:r w:rsidR="008E76CD">
          <w:rPr>
            <w:noProof/>
            <w:webHidden/>
          </w:rPr>
          <w:t>9</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9B68A0">
          <w:rPr>
            <w:noProof/>
            <w:webHidden/>
          </w:rPr>
          <w:t>80</w:t>
        </w:r>
      </w:hyperlink>
    </w:p>
    <w:p w:rsidR="009E39A4" w:rsidRDefault="000467D2"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sidR="00DA54C1">
          <w:rPr>
            <w:webHidden/>
          </w:rPr>
          <w:fldChar w:fldCharType="begin"/>
        </w:r>
        <w:r w:rsidR="009E39A4">
          <w:rPr>
            <w:webHidden/>
          </w:rPr>
          <w:instrText xml:space="preserve"> PAGEREF _Toc58836639 \h </w:instrText>
        </w:r>
        <w:r w:rsidR="00DA54C1">
          <w:rPr>
            <w:webHidden/>
          </w:rPr>
        </w:r>
        <w:r w:rsidR="00DA54C1">
          <w:rPr>
            <w:webHidden/>
          </w:rPr>
          <w:fldChar w:fldCharType="separate"/>
        </w:r>
        <w:r w:rsidR="009E39A4">
          <w:rPr>
            <w:webHidden/>
          </w:rPr>
          <w:t>8</w:t>
        </w:r>
        <w:r w:rsidR="008E76CD">
          <w:rPr>
            <w:webHidden/>
          </w:rPr>
          <w:t>4</w:t>
        </w:r>
        <w:r w:rsidR="00DA54C1">
          <w:rPr>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sidR="00DA54C1">
          <w:rPr>
            <w:noProof/>
            <w:webHidden/>
          </w:rPr>
          <w:fldChar w:fldCharType="begin"/>
        </w:r>
        <w:r w:rsidR="009E39A4">
          <w:rPr>
            <w:noProof/>
            <w:webHidden/>
          </w:rPr>
          <w:instrText xml:space="preserve"> PAGEREF _Toc58836640 \h </w:instrText>
        </w:r>
        <w:r w:rsidR="00DA54C1">
          <w:rPr>
            <w:noProof/>
            <w:webHidden/>
          </w:rPr>
        </w:r>
        <w:r w:rsidR="00DA54C1">
          <w:rPr>
            <w:noProof/>
            <w:webHidden/>
          </w:rPr>
          <w:fldChar w:fldCharType="separate"/>
        </w:r>
        <w:r w:rsidR="009E39A4">
          <w:rPr>
            <w:noProof/>
            <w:webHidden/>
          </w:rPr>
          <w:t>8</w:t>
        </w:r>
        <w:r w:rsidR="008E76CD">
          <w:rPr>
            <w:noProof/>
            <w:webHidden/>
          </w:rPr>
          <w:t>4</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sidR="00DA54C1">
          <w:rPr>
            <w:noProof/>
            <w:webHidden/>
          </w:rPr>
          <w:fldChar w:fldCharType="begin"/>
        </w:r>
        <w:r w:rsidR="009E39A4">
          <w:rPr>
            <w:noProof/>
            <w:webHidden/>
          </w:rPr>
          <w:instrText xml:space="preserve"> PAGEREF _Toc58836641 \h </w:instrText>
        </w:r>
        <w:r w:rsidR="00DA54C1">
          <w:rPr>
            <w:noProof/>
            <w:webHidden/>
          </w:rPr>
        </w:r>
        <w:r w:rsidR="00DA54C1">
          <w:rPr>
            <w:noProof/>
            <w:webHidden/>
          </w:rPr>
          <w:fldChar w:fldCharType="separate"/>
        </w:r>
        <w:r w:rsidR="009E39A4">
          <w:rPr>
            <w:noProof/>
            <w:webHidden/>
          </w:rPr>
          <w:t>8</w:t>
        </w:r>
        <w:r w:rsidR="008E76CD">
          <w:rPr>
            <w:noProof/>
            <w:webHidden/>
          </w:rPr>
          <w:t>5</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sidR="00DA54C1">
          <w:rPr>
            <w:noProof/>
            <w:webHidden/>
          </w:rPr>
          <w:fldChar w:fldCharType="begin"/>
        </w:r>
        <w:r w:rsidR="009E39A4">
          <w:rPr>
            <w:noProof/>
            <w:webHidden/>
          </w:rPr>
          <w:instrText xml:space="preserve"> PAGEREF _Toc58836642 \h </w:instrText>
        </w:r>
        <w:r w:rsidR="00DA54C1">
          <w:rPr>
            <w:noProof/>
            <w:webHidden/>
          </w:rPr>
        </w:r>
        <w:r w:rsidR="00DA54C1">
          <w:rPr>
            <w:noProof/>
            <w:webHidden/>
          </w:rPr>
          <w:fldChar w:fldCharType="separate"/>
        </w:r>
        <w:r w:rsidR="009E39A4">
          <w:rPr>
            <w:noProof/>
            <w:webHidden/>
          </w:rPr>
          <w:t>8</w:t>
        </w:r>
        <w:r w:rsidR="008E76CD">
          <w:rPr>
            <w:noProof/>
            <w:webHidden/>
          </w:rPr>
          <w:t>7</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sidR="00DA54C1">
          <w:rPr>
            <w:noProof/>
            <w:webHidden/>
          </w:rPr>
          <w:fldChar w:fldCharType="begin"/>
        </w:r>
        <w:r w:rsidR="009E39A4">
          <w:rPr>
            <w:noProof/>
            <w:webHidden/>
          </w:rPr>
          <w:instrText xml:space="preserve"> PAGEREF _Toc58836643 \h </w:instrText>
        </w:r>
        <w:r w:rsidR="00DA54C1">
          <w:rPr>
            <w:noProof/>
            <w:webHidden/>
          </w:rPr>
        </w:r>
        <w:r w:rsidR="00DA54C1">
          <w:rPr>
            <w:noProof/>
            <w:webHidden/>
          </w:rPr>
          <w:fldChar w:fldCharType="separate"/>
        </w:r>
        <w:r w:rsidR="009E39A4">
          <w:rPr>
            <w:noProof/>
            <w:webHidden/>
          </w:rPr>
          <w:t>8</w:t>
        </w:r>
        <w:r w:rsidR="008E76CD">
          <w:rPr>
            <w:noProof/>
            <w:webHidden/>
          </w:rPr>
          <w:t>7</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sidR="00DA54C1">
          <w:rPr>
            <w:noProof/>
            <w:webHidden/>
          </w:rPr>
          <w:fldChar w:fldCharType="begin"/>
        </w:r>
        <w:r w:rsidR="009E39A4">
          <w:rPr>
            <w:noProof/>
            <w:webHidden/>
          </w:rPr>
          <w:instrText xml:space="preserve"> PAGEREF _Toc58836644 \h </w:instrText>
        </w:r>
        <w:r w:rsidR="00DA54C1">
          <w:rPr>
            <w:noProof/>
            <w:webHidden/>
          </w:rPr>
        </w:r>
        <w:r w:rsidR="00DA54C1">
          <w:rPr>
            <w:noProof/>
            <w:webHidden/>
          </w:rPr>
          <w:fldChar w:fldCharType="separate"/>
        </w:r>
        <w:r w:rsidR="009E39A4">
          <w:rPr>
            <w:noProof/>
            <w:webHidden/>
          </w:rPr>
          <w:t>8</w:t>
        </w:r>
        <w:r w:rsidR="008E76CD">
          <w:rPr>
            <w:noProof/>
            <w:webHidden/>
          </w:rPr>
          <w:t>8</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sidR="00DA54C1">
          <w:rPr>
            <w:noProof/>
            <w:webHidden/>
          </w:rPr>
          <w:fldChar w:fldCharType="begin"/>
        </w:r>
        <w:r w:rsidR="009E39A4">
          <w:rPr>
            <w:noProof/>
            <w:webHidden/>
          </w:rPr>
          <w:instrText xml:space="preserve"> PAGEREF _Toc58836645 \h </w:instrText>
        </w:r>
        <w:r w:rsidR="00DA54C1">
          <w:rPr>
            <w:noProof/>
            <w:webHidden/>
          </w:rPr>
        </w:r>
        <w:r w:rsidR="00DA54C1">
          <w:rPr>
            <w:noProof/>
            <w:webHidden/>
          </w:rPr>
          <w:fldChar w:fldCharType="separate"/>
        </w:r>
        <w:r w:rsidR="009E39A4">
          <w:rPr>
            <w:noProof/>
            <w:webHidden/>
          </w:rPr>
          <w:t>8</w:t>
        </w:r>
        <w:r w:rsidR="008E76CD">
          <w:rPr>
            <w:noProof/>
            <w:webHidden/>
          </w:rPr>
          <w:t>9</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sidR="00DA54C1">
          <w:rPr>
            <w:noProof/>
            <w:webHidden/>
          </w:rPr>
          <w:fldChar w:fldCharType="begin"/>
        </w:r>
        <w:r w:rsidR="009E39A4">
          <w:rPr>
            <w:noProof/>
            <w:webHidden/>
          </w:rPr>
          <w:instrText xml:space="preserve"> PAGEREF _Toc58836646 \h </w:instrText>
        </w:r>
        <w:r w:rsidR="00DA54C1">
          <w:rPr>
            <w:noProof/>
            <w:webHidden/>
          </w:rPr>
        </w:r>
        <w:r w:rsidR="00DA54C1">
          <w:rPr>
            <w:noProof/>
            <w:webHidden/>
          </w:rPr>
          <w:fldChar w:fldCharType="separate"/>
        </w:r>
        <w:r w:rsidR="009E39A4">
          <w:rPr>
            <w:noProof/>
            <w:webHidden/>
          </w:rPr>
          <w:t>8</w:t>
        </w:r>
        <w:r w:rsidR="008E76CD">
          <w:rPr>
            <w:noProof/>
            <w:webHidden/>
          </w:rPr>
          <w:t>9</w:t>
        </w:r>
        <w:r w:rsidR="00DA54C1">
          <w:rPr>
            <w:noProof/>
            <w:webHidden/>
          </w:rPr>
          <w:fldChar w:fldCharType="end"/>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370CD7">
          <w:rPr>
            <w:noProof/>
            <w:webHidden/>
          </w:rPr>
          <w:t>90</w:t>
        </w:r>
      </w:hyperlink>
    </w:p>
    <w:p w:rsidR="009E39A4" w:rsidRDefault="000467D2">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370CD7">
          <w:rPr>
            <w:noProof/>
            <w:webHidden/>
          </w:rPr>
          <w:t>9</w:t>
        </w:r>
        <w:r w:rsidR="008E76CD">
          <w:rPr>
            <w:noProof/>
            <w:webHidden/>
          </w:rPr>
          <w:t>3</w:t>
        </w:r>
      </w:hyperlink>
    </w:p>
    <w:p w:rsidR="009E39A4" w:rsidRDefault="000467D2">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sidR="00DA54C1">
          <w:rPr>
            <w:noProof/>
            <w:webHidden/>
          </w:rPr>
          <w:fldChar w:fldCharType="begin"/>
        </w:r>
        <w:r w:rsidR="009E39A4">
          <w:rPr>
            <w:noProof/>
            <w:webHidden/>
          </w:rPr>
          <w:instrText xml:space="preserve"> PAGEREF _Toc58836649 \h </w:instrText>
        </w:r>
        <w:r w:rsidR="00DA54C1">
          <w:rPr>
            <w:noProof/>
            <w:webHidden/>
          </w:rPr>
        </w:r>
        <w:r w:rsidR="00DA54C1">
          <w:rPr>
            <w:noProof/>
            <w:webHidden/>
          </w:rPr>
          <w:fldChar w:fldCharType="separate"/>
        </w:r>
        <w:r w:rsidR="009E39A4">
          <w:rPr>
            <w:noProof/>
            <w:webHidden/>
          </w:rPr>
          <w:t>9</w:t>
        </w:r>
        <w:r w:rsidR="008E76CD">
          <w:rPr>
            <w:noProof/>
            <w:webHidden/>
          </w:rPr>
          <w:t>3</w:t>
        </w:r>
        <w:r w:rsidR="00DA54C1">
          <w:rPr>
            <w:noProof/>
            <w:webHidden/>
          </w:rPr>
          <w:fldChar w:fldCharType="end"/>
        </w:r>
      </w:hyperlink>
    </w:p>
    <w:p w:rsidR="009E39A4" w:rsidRPr="006836B3" w:rsidRDefault="000467D2">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sidR="00DA54C1">
          <w:rPr>
            <w:noProof/>
            <w:webHidden/>
          </w:rPr>
          <w:fldChar w:fldCharType="begin"/>
        </w:r>
        <w:r w:rsidR="009E39A4">
          <w:rPr>
            <w:noProof/>
            <w:webHidden/>
          </w:rPr>
          <w:instrText xml:space="preserve"> PAGEREF _Toc58836650 \h </w:instrText>
        </w:r>
        <w:r w:rsidR="00DA54C1">
          <w:rPr>
            <w:noProof/>
            <w:webHidden/>
          </w:rPr>
        </w:r>
        <w:r w:rsidR="00DA54C1">
          <w:rPr>
            <w:noProof/>
            <w:webHidden/>
          </w:rPr>
          <w:fldChar w:fldCharType="separate"/>
        </w:r>
        <w:r w:rsidR="009E39A4">
          <w:rPr>
            <w:noProof/>
            <w:webHidden/>
          </w:rPr>
          <w:t>9</w:t>
        </w:r>
        <w:r w:rsidR="008E76CD">
          <w:rPr>
            <w:noProof/>
            <w:webHidden/>
          </w:rPr>
          <w:t>4</w:t>
        </w:r>
        <w:r w:rsidR="00DA54C1">
          <w:rPr>
            <w:noProof/>
            <w:webHidden/>
          </w:rPr>
          <w:fldChar w:fldCharType="end"/>
        </w:r>
      </w:hyperlink>
    </w:p>
    <w:p w:rsidR="00AB0910" w:rsidRPr="00AB0910" w:rsidRDefault="000467D2" w:rsidP="00AB0910">
      <w:pPr>
        <w:pStyle w:val="32"/>
        <w:tabs>
          <w:tab w:val="right" w:leader="dot" w:pos="10052"/>
        </w:tabs>
        <w:rPr>
          <w:rFonts w:ascii="Arial" w:hAnsi="Arial"/>
          <w:b/>
          <w:noProof/>
          <w:color w:val="0000FF"/>
          <w:u w:val="single"/>
        </w:rPr>
      </w:pPr>
      <w:hyperlink w:anchor="_Toc58836651" w:history="1">
        <w:r w:rsidR="00AB0910" w:rsidRPr="00AB0910">
          <w:rPr>
            <w:rStyle w:val="ab"/>
            <w:rFonts w:ascii="Arial" w:hAnsi="Arial" w:cs="Arial"/>
            <w:b/>
            <w:noProof/>
          </w:rPr>
          <w:t>49</w:t>
        </w:r>
        <w:r w:rsidR="00AB0910" w:rsidRPr="00AB0910">
          <w:rPr>
            <w:rStyle w:val="ab"/>
            <w:rFonts w:ascii="Arial" w:hAnsi="Arial"/>
            <w:b/>
            <w:noProof/>
          </w:rPr>
          <w:t>.</w:t>
        </w:r>
        <w:r w:rsidR="00AB0910" w:rsidRPr="00AB0910">
          <w:rPr>
            <w:rStyle w:val="ab"/>
            <w:rFonts w:ascii="Arial" w:hAnsi="Arial" w:cs="Arial"/>
            <w:b/>
            <w:i w:val="0"/>
          </w:rPr>
          <w:t xml:space="preserve"> </w:t>
        </w:r>
        <w:r w:rsidR="00AB0910" w:rsidRPr="00AB0910">
          <w:rPr>
            <w:rStyle w:val="ab"/>
            <w:rFonts w:ascii="Arial" w:hAnsi="Arial"/>
            <w:b/>
            <w:noProof/>
          </w:rPr>
          <w:t>Рассмотрение обращений (жалоб)</w:t>
        </w:r>
        <w:r w:rsidR="00AB0910" w:rsidRPr="00AB0910">
          <w:rPr>
            <w:rStyle w:val="ab"/>
            <w:noProof/>
            <w:webHidden/>
          </w:rPr>
          <w:tab/>
        </w:r>
        <w:r w:rsidR="00DA54C1" w:rsidRPr="00AB0910">
          <w:rPr>
            <w:rStyle w:val="ab"/>
            <w:noProof/>
            <w:webHidden/>
          </w:rPr>
          <w:fldChar w:fldCharType="begin"/>
        </w:r>
        <w:r w:rsidR="00AB0910" w:rsidRPr="00AB0910">
          <w:rPr>
            <w:rStyle w:val="ab"/>
            <w:noProof/>
            <w:webHidden/>
          </w:rPr>
          <w:instrText xml:space="preserve"> PAGEREF _Toc58836651 \h </w:instrText>
        </w:r>
        <w:r w:rsidR="00DA54C1" w:rsidRPr="00AB0910">
          <w:rPr>
            <w:rStyle w:val="ab"/>
            <w:noProof/>
            <w:webHidden/>
          </w:rPr>
        </w:r>
        <w:r w:rsidR="00DA54C1" w:rsidRPr="00AB0910">
          <w:rPr>
            <w:rStyle w:val="ab"/>
            <w:noProof/>
            <w:webHidden/>
          </w:rPr>
          <w:fldChar w:fldCharType="separate"/>
        </w:r>
        <w:r w:rsidR="00AB0910" w:rsidRPr="00AB0910">
          <w:rPr>
            <w:rStyle w:val="ab"/>
            <w:noProof/>
            <w:webHidden/>
          </w:rPr>
          <w:t>95</w:t>
        </w:r>
        <w:r w:rsidR="00DA54C1" w:rsidRPr="00AB0910">
          <w:rPr>
            <w:rStyle w:val="ab"/>
            <w:noProof/>
            <w:webHidden/>
          </w:rPr>
          <w:fldChar w:fldCharType="end"/>
        </w:r>
      </w:hyperlink>
    </w:p>
    <w:p w:rsidR="00AB0910" w:rsidRPr="00AB0910" w:rsidRDefault="000467D2" w:rsidP="00AB0910">
      <w:pPr>
        <w:pStyle w:val="32"/>
        <w:tabs>
          <w:tab w:val="right" w:leader="dot" w:pos="10052"/>
        </w:tabs>
        <w:rPr>
          <w:noProof/>
        </w:rPr>
      </w:pPr>
      <w:hyperlink w:anchor="_Toc58836651" w:history="1">
        <w:r w:rsidR="00AB0910">
          <w:rPr>
            <w:rStyle w:val="ab"/>
            <w:rFonts w:ascii="Arial" w:hAnsi="Arial" w:cs="Arial"/>
            <w:b/>
            <w:noProof/>
          </w:rPr>
          <w:t>50</w:t>
        </w:r>
        <w:r w:rsidR="00AB0910" w:rsidRPr="006D3B14">
          <w:rPr>
            <w:rStyle w:val="ab"/>
            <w:rFonts w:ascii="Arial" w:hAnsi="Arial"/>
            <w:b/>
            <w:noProof/>
          </w:rPr>
          <w:t>.</w:t>
        </w:r>
        <w:r w:rsidR="00AD621B">
          <w:rPr>
            <w:rStyle w:val="ab"/>
            <w:rFonts w:ascii="Arial" w:hAnsi="Arial"/>
            <w:b/>
            <w:noProof/>
          </w:rPr>
          <w:t xml:space="preserve"> </w:t>
        </w:r>
        <w:r w:rsidR="00AB0910">
          <w:rPr>
            <w:rStyle w:val="ab"/>
            <w:rFonts w:ascii="Arial" w:hAnsi="Arial"/>
            <w:b/>
            <w:noProof/>
          </w:rPr>
          <w:t>Порядок разрешения споров</w:t>
        </w:r>
        <w:r w:rsidR="00AB0910">
          <w:rPr>
            <w:noProof/>
            <w:webHidden/>
          </w:rPr>
          <w:tab/>
        </w:r>
        <w:r w:rsidR="00DA54C1">
          <w:rPr>
            <w:noProof/>
            <w:webHidden/>
          </w:rPr>
          <w:fldChar w:fldCharType="begin"/>
        </w:r>
        <w:r w:rsidR="00AB0910">
          <w:rPr>
            <w:noProof/>
            <w:webHidden/>
          </w:rPr>
          <w:instrText xml:space="preserve"> PAGEREF _Toc58836651 \h </w:instrText>
        </w:r>
        <w:r w:rsidR="00DA54C1">
          <w:rPr>
            <w:noProof/>
            <w:webHidden/>
          </w:rPr>
        </w:r>
        <w:r w:rsidR="00DA54C1">
          <w:rPr>
            <w:noProof/>
            <w:webHidden/>
          </w:rPr>
          <w:fldChar w:fldCharType="separate"/>
        </w:r>
        <w:r w:rsidR="00AB0910">
          <w:rPr>
            <w:noProof/>
            <w:webHidden/>
          </w:rPr>
          <w:t>96</w:t>
        </w:r>
        <w:r w:rsidR="00DA54C1">
          <w:rPr>
            <w:noProof/>
            <w:webHidden/>
          </w:rPr>
          <w:fldChar w:fldCharType="end"/>
        </w:r>
      </w:hyperlink>
    </w:p>
    <w:p w:rsidR="00AB0910" w:rsidRPr="00AB0910" w:rsidRDefault="000467D2" w:rsidP="00AB0910">
      <w:pPr>
        <w:pStyle w:val="32"/>
        <w:tabs>
          <w:tab w:val="right" w:leader="dot" w:pos="10052"/>
        </w:tabs>
        <w:rPr>
          <w:noProof/>
        </w:rPr>
      </w:pPr>
      <w:hyperlink w:anchor="_Toc58836651" w:history="1">
        <w:r w:rsidR="00AB0910">
          <w:rPr>
            <w:rStyle w:val="ab"/>
            <w:rFonts w:ascii="Arial" w:hAnsi="Arial" w:cs="Arial"/>
            <w:b/>
            <w:noProof/>
            <w:lang w:val="en-US"/>
          </w:rPr>
          <w:t>5</w:t>
        </w:r>
        <w:r w:rsidR="00AB0910">
          <w:rPr>
            <w:rStyle w:val="ab"/>
            <w:rFonts w:ascii="Arial" w:hAnsi="Arial" w:cs="Arial"/>
            <w:b/>
            <w:noProof/>
          </w:rPr>
          <w:t>1</w:t>
        </w:r>
        <w:r w:rsidR="009E39A4" w:rsidRPr="006D3B14">
          <w:rPr>
            <w:rStyle w:val="ab"/>
            <w:rFonts w:ascii="Arial" w:hAnsi="Arial"/>
            <w:b/>
            <w:noProof/>
          </w:rPr>
          <w:t>.</w:t>
        </w:r>
        <w:r w:rsidR="00AD621B">
          <w:rPr>
            <w:rStyle w:val="ab"/>
            <w:rFonts w:ascii="Arial" w:hAnsi="Arial"/>
            <w:b/>
            <w:noProof/>
          </w:rPr>
          <w:t xml:space="preserve"> </w:t>
        </w:r>
        <w:r w:rsidR="009E39A4" w:rsidRPr="006D3B14">
          <w:rPr>
            <w:rStyle w:val="ab"/>
            <w:rFonts w:ascii="Arial" w:hAnsi="Arial"/>
            <w:b/>
            <w:noProof/>
          </w:rPr>
          <w:t>Список приложений</w:t>
        </w:r>
        <w:r w:rsidR="009E39A4">
          <w:rPr>
            <w:noProof/>
            <w:webHidden/>
          </w:rPr>
          <w:tab/>
        </w:r>
        <w:r w:rsidR="00DA54C1">
          <w:rPr>
            <w:noProof/>
            <w:webHidden/>
          </w:rPr>
          <w:fldChar w:fldCharType="begin"/>
        </w:r>
        <w:r w:rsidR="009E39A4">
          <w:rPr>
            <w:noProof/>
            <w:webHidden/>
          </w:rPr>
          <w:instrText xml:space="preserve"> PAGEREF _Toc58836651 \h </w:instrText>
        </w:r>
        <w:r w:rsidR="00DA54C1">
          <w:rPr>
            <w:noProof/>
            <w:webHidden/>
          </w:rPr>
        </w:r>
        <w:r w:rsidR="00DA54C1">
          <w:rPr>
            <w:noProof/>
            <w:webHidden/>
          </w:rPr>
          <w:fldChar w:fldCharType="separate"/>
        </w:r>
        <w:r w:rsidR="009E39A4">
          <w:rPr>
            <w:noProof/>
            <w:webHidden/>
          </w:rPr>
          <w:t>9</w:t>
        </w:r>
        <w:r w:rsidR="00AB0910">
          <w:rPr>
            <w:noProof/>
            <w:webHidden/>
          </w:rPr>
          <w:t>6</w:t>
        </w:r>
        <w:r w:rsidR="00DA54C1">
          <w:rPr>
            <w:noProof/>
            <w:webHidden/>
          </w:rPr>
          <w:fldChar w:fldCharType="end"/>
        </w:r>
      </w:hyperlink>
    </w:p>
    <w:p w:rsidR="00182CB7" w:rsidRPr="009E39A4" w:rsidRDefault="00DA54C1">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1"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1"/>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2" w:name="_Toc58836595"/>
      <w:r w:rsidRPr="009E39A4">
        <w:rPr>
          <w:rFonts w:ascii="Arial" w:hAnsi="Arial" w:cs="Arial"/>
          <w:b/>
          <w:i w:val="0"/>
          <w:sz w:val="20"/>
        </w:rPr>
        <w:t>Термины и определения</w:t>
      </w:r>
      <w:bookmarkEnd w:id="2"/>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w:t>
      </w:r>
      <w:proofErr w:type="gramStart"/>
      <w:r w:rsidRPr="009E39A4">
        <w:rPr>
          <w:rFonts w:ascii="Arial" w:hAnsi="Arial" w:cs="Arial"/>
          <w:sz w:val="20"/>
          <w:szCs w:val="20"/>
        </w:rPr>
        <w:t xml:space="preserve"> ,</w:t>
      </w:r>
      <w:proofErr w:type="gramEnd"/>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3311C3" w:rsidRPr="003311C3" w:rsidRDefault="003311C3" w:rsidP="003311C3">
      <w:pPr>
        <w:ind w:firstLine="567"/>
        <w:rPr>
          <w:rFonts w:ascii="Arial" w:hAnsi="Arial" w:cs="Arial"/>
          <w:color w:val="000000"/>
        </w:rPr>
      </w:pPr>
      <w:r w:rsidRPr="003311C3">
        <w:rPr>
          <w:rFonts w:ascii="Arial" w:hAnsi="Arial" w:cs="Arial"/>
          <w:b/>
          <w:i/>
        </w:rPr>
        <w:t>Дополнительный Счет НФИ</w:t>
      </w:r>
      <w:r w:rsidR="00C8271C">
        <w:rPr>
          <w:rFonts w:ascii="Arial" w:hAnsi="Arial" w:cs="Arial"/>
          <w:b/>
          <w:i/>
        </w:rPr>
        <w:t xml:space="preserve"> (Дополнительный счет для учета НФИ)</w:t>
      </w:r>
      <w:r w:rsidRPr="003311C3">
        <w:rPr>
          <w:rFonts w:ascii="Arial" w:hAnsi="Arial" w:cs="Arial"/>
          <w:b/>
          <w:i/>
        </w:rPr>
        <w:t xml:space="preserve"> – </w:t>
      </w:r>
      <w:r w:rsidRPr="003311C3">
        <w:rPr>
          <w:rFonts w:ascii="Arial" w:hAnsi="Arial" w:cs="Arial"/>
          <w:color w:val="000000"/>
        </w:rPr>
        <w:t xml:space="preserve">счет для учета </w:t>
      </w:r>
      <w:r>
        <w:rPr>
          <w:rFonts w:ascii="Arial" w:hAnsi="Arial" w:cs="Arial"/>
        </w:rPr>
        <w:t>иностранных</w:t>
      </w:r>
      <w:r w:rsidRPr="009E39A4">
        <w:rPr>
          <w:rFonts w:ascii="Arial" w:hAnsi="Arial" w:cs="Arial"/>
        </w:rPr>
        <w:t xml:space="preserve">  финансовы</w:t>
      </w:r>
      <w:r>
        <w:rPr>
          <w:rFonts w:ascii="Arial" w:hAnsi="Arial" w:cs="Arial"/>
        </w:rPr>
        <w:t>х</w:t>
      </w:r>
      <w:r w:rsidRPr="009E39A4">
        <w:rPr>
          <w:rFonts w:ascii="Arial" w:hAnsi="Arial" w:cs="Arial"/>
        </w:rPr>
        <w:t xml:space="preserve"> инструмент</w:t>
      </w:r>
      <w:r>
        <w:rPr>
          <w:rFonts w:ascii="Arial" w:hAnsi="Arial" w:cs="Arial"/>
        </w:rPr>
        <w:t>ов</w:t>
      </w:r>
      <w:r w:rsidRPr="009E39A4">
        <w:rPr>
          <w:rFonts w:ascii="Arial" w:hAnsi="Arial" w:cs="Arial"/>
        </w:rPr>
        <w:t>, неквалифицированных в качестве ценных бумаг</w:t>
      </w:r>
      <w:r w:rsidRPr="003311C3">
        <w:rPr>
          <w:rFonts w:ascii="Arial" w:hAnsi="Arial" w:cs="Arial"/>
          <w:color w:val="000000"/>
        </w:rPr>
        <w:t xml:space="preserve">, открываемый Депозитарием </w:t>
      </w:r>
      <w:r>
        <w:rPr>
          <w:rFonts w:ascii="Arial" w:hAnsi="Arial" w:cs="Arial"/>
          <w:color w:val="000000"/>
        </w:rPr>
        <w:t xml:space="preserve">Клиенту Депозитария </w:t>
      </w:r>
      <w:r w:rsidRPr="003311C3">
        <w:rPr>
          <w:rFonts w:ascii="Arial" w:hAnsi="Arial" w:cs="Arial"/>
          <w:color w:val="000000"/>
        </w:rPr>
        <w:t xml:space="preserve">с согласия </w:t>
      </w:r>
      <w:r w:rsidR="000E2F38" w:rsidRPr="003311C3">
        <w:rPr>
          <w:rFonts w:ascii="Arial" w:hAnsi="Arial" w:cs="Arial"/>
          <w:color w:val="000000"/>
        </w:rPr>
        <w:t>НКО-</w:t>
      </w:r>
      <w:r w:rsidR="000E2F38">
        <w:rPr>
          <w:rFonts w:ascii="Arial" w:hAnsi="Arial" w:cs="Arial"/>
          <w:color w:val="000000"/>
        </w:rPr>
        <w:t xml:space="preserve">ЦК «Клиринговый центр МФБ» (АО) </w:t>
      </w:r>
      <w:r w:rsidRPr="003311C3">
        <w:rPr>
          <w:rFonts w:ascii="Arial" w:hAnsi="Arial" w:cs="Arial"/>
          <w:color w:val="000000"/>
        </w:rPr>
        <w:t>в целях, определенных в Правилах осуществления клиринговой деятельности НКО-ЦК «Клиринговый центр МФБ» (АО).</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AB1524" w:rsidRPr="00AB1524" w:rsidRDefault="00AB1524" w:rsidP="009D6820">
      <w:pPr>
        <w:pStyle w:val="a7"/>
        <w:tabs>
          <w:tab w:val="left" w:pos="1134"/>
        </w:tabs>
        <w:spacing w:before="0"/>
        <w:ind w:firstLine="567"/>
        <w:rPr>
          <w:rFonts w:ascii="Arial" w:hAnsi="Arial" w:cs="Arial"/>
          <w:sz w:val="20"/>
          <w:szCs w:val="20"/>
        </w:rPr>
      </w:pPr>
      <w:proofErr w:type="gramStart"/>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w:t>
      </w:r>
      <w:proofErr w:type="gramEnd"/>
      <w:r w:rsidRPr="00AB1524">
        <w:rPr>
          <w:rFonts w:ascii="Arial" w:hAnsi="Arial" w:cs="Arial"/>
          <w:sz w:val="20"/>
          <w:szCs w:val="20"/>
        </w:rPr>
        <w:t xml:space="preserve"> осуществлять права по ценным бумагам. Иностранный уполномоченный держатель ценных бумаг осуществляет права, закрепленные ценной бумагой.</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9"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6F016B" w:rsidRDefault="00AA1CFD" w:rsidP="006F016B">
      <w:pPr>
        <w:rPr>
          <w:rFonts w:ascii="Arial" w:hAnsi="Arial" w:cs="Arial"/>
        </w:rPr>
      </w:pPr>
      <w:r>
        <w:rPr>
          <w:rFonts w:ascii="Arial" w:hAnsi="Arial" w:cs="Arial"/>
          <w:b/>
          <w:i/>
        </w:rPr>
        <w:t xml:space="preserve">         </w:t>
      </w:r>
      <w:r w:rsidR="006F016B">
        <w:rPr>
          <w:rFonts w:ascii="Arial" w:hAnsi="Arial" w:cs="Arial"/>
          <w:b/>
          <w:i/>
        </w:rPr>
        <w:t xml:space="preserve"> </w:t>
      </w:r>
      <w:r w:rsidR="00F5773A" w:rsidRPr="009E39A4">
        <w:rPr>
          <w:rFonts w:ascii="Arial" w:hAnsi="Arial" w:cs="Arial"/>
          <w:b/>
          <w:i/>
        </w:rPr>
        <w:t xml:space="preserve">МРКЦ </w:t>
      </w:r>
      <w:r w:rsidR="00F5773A" w:rsidRPr="00AA1CFD">
        <w:rPr>
          <w:rFonts w:ascii="Arial" w:hAnsi="Arial" w:cs="Arial"/>
        </w:rPr>
        <w:t>– Международный расчетно-клиринговый центр</w:t>
      </w:r>
    </w:p>
    <w:p w:rsidR="006F016B" w:rsidRPr="00AA1CFD" w:rsidRDefault="006F016B" w:rsidP="00C72B92">
      <w:pPr>
        <w:ind w:firstLine="567"/>
        <w:rPr>
          <w:rFonts w:ascii="Arial" w:hAnsi="Arial" w:cs="Arial"/>
        </w:rPr>
      </w:pPr>
      <w:r w:rsidRPr="00C72B92">
        <w:rPr>
          <w:rFonts w:ascii="Arial" w:hAnsi="Arial" w:cs="Arial"/>
          <w:b/>
          <w:i/>
        </w:rPr>
        <w:t>Наследники</w:t>
      </w:r>
      <w:r w:rsidRPr="006F016B">
        <w:rPr>
          <w:rFonts w:ascii="Arial" w:hAnsi="Arial" w:cs="Arial"/>
        </w:rPr>
        <w:t xml:space="preserve"> – физические или юридические лица, являющиеся наследниками (наследниками наследников) умерших клиентов </w:t>
      </w:r>
      <w:r>
        <w:rPr>
          <w:rFonts w:ascii="Arial" w:hAnsi="Arial" w:cs="Arial"/>
        </w:rPr>
        <w:t>Депозитария</w:t>
      </w:r>
    </w:p>
    <w:p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CB444D">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инсрументы, неквалифицированных в качестве ценных бумаг и ограниченные в обращении в соответствии с законодательством Российской Федерации.</w:t>
      </w:r>
      <w:proofErr w:type="gramEnd"/>
    </w:p>
    <w:p w:rsidR="009C611F" w:rsidRDefault="006F016B" w:rsidP="00624A83">
      <w:pPr>
        <w:pStyle w:val="a7"/>
        <w:tabs>
          <w:tab w:val="left" w:pos="1134"/>
        </w:tabs>
        <w:spacing w:before="0"/>
        <w:ind w:firstLine="567"/>
        <w:rPr>
          <w:rFonts w:ascii="Arial" w:hAnsi="Arial" w:cs="Arial"/>
          <w:b/>
          <w:i/>
          <w:sz w:val="20"/>
          <w:szCs w:val="20"/>
        </w:rPr>
      </w:pPr>
      <w:proofErr w:type="gramStart"/>
      <w:r>
        <w:rPr>
          <w:rFonts w:ascii="Arial" w:hAnsi="Arial" w:cs="Arial"/>
          <w:b/>
          <w:i/>
          <w:sz w:val="20"/>
          <w:szCs w:val="20"/>
        </w:rPr>
        <w:t>О</w:t>
      </w:r>
      <w:r w:rsidRPr="006F016B">
        <w:rPr>
          <w:rFonts w:ascii="Arial" w:hAnsi="Arial" w:cs="Arial"/>
          <w:b/>
          <w:i/>
          <w:sz w:val="20"/>
          <w:szCs w:val="20"/>
        </w:rPr>
        <w:t xml:space="preserve">бращение (жалоба) </w:t>
      </w:r>
      <w:r w:rsidRPr="006F016B">
        <w:rPr>
          <w:rFonts w:ascii="Arial" w:hAnsi="Arial" w:cs="Arial"/>
          <w:sz w:val="20"/>
          <w:szCs w:val="20"/>
        </w:rPr>
        <w:t xml:space="preserve">– направленная Получателем финансовых услуг </w:t>
      </w:r>
      <w:r w:rsidR="00CF2808">
        <w:rPr>
          <w:rFonts w:ascii="Arial" w:hAnsi="Arial" w:cs="Arial"/>
          <w:sz w:val="20"/>
          <w:szCs w:val="20"/>
        </w:rPr>
        <w:t>Д</w:t>
      </w:r>
      <w:r w:rsidRPr="006F016B">
        <w:rPr>
          <w:rFonts w:ascii="Arial" w:hAnsi="Arial" w:cs="Arial"/>
          <w:sz w:val="20"/>
          <w:szCs w:val="20"/>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w:t>
      </w:r>
      <w:r w:rsidR="00CF2808">
        <w:rPr>
          <w:rFonts w:ascii="Arial" w:hAnsi="Arial" w:cs="Arial"/>
          <w:sz w:val="20"/>
          <w:szCs w:val="20"/>
        </w:rPr>
        <w:t>Д</w:t>
      </w:r>
      <w:r w:rsidRPr="006F016B">
        <w:rPr>
          <w:rFonts w:ascii="Arial" w:hAnsi="Arial" w:cs="Arial"/>
          <w:sz w:val="20"/>
          <w:szCs w:val="20"/>
        </w:rPr>
        <w:t>епозитария, связанных с осуществлением профессиональной деятельности на рынке ценных бумаг.</w:t>
      </w:r>
      <w:proofErr w:type="gramEnd"/>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270C2D"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5B5D80" w:rsidRPr="005B5D80" w:rsidRDefault="005B5D80" w:rsidP="0018145A">
      <w:pPr>
        <w:rPr>
          <w:rFonts w:ascii="Arial" w:hAnsi="Arial" w:cs="Arial"/>
        </w:rPr>
      </w:pPr>
      <w:r w:rsidRPr="00270C2D">
        <w:rPr>
          <w:rFonts w:ascii="Arial" w:hAnsi="Arial" w:cs="Arial"/>
        </w:rPr>
        <w:tab/>
      </w:r>
      <w:r w:rsidRPr="005B5D80">
        <w:rPr>
          <w:rFonts w:ascii="Arial" w:hAnsi="Arial" w:cs="Arial"/>
          <w:b/>
          <w:i/>
        </w:rPr>
        <w:t>Получатели финансовых услуг</w:t>
      </w:r>
      <w:r w:rsidRPr="005B5D80">
        <w:t xml:space="preserve"> </w:t>
      </w:r>
      <w:r w:rsidRPr="00C772DB">
        <w:rPr>
          <w:rFonts w:ascii="Arial" w:hAnsi="Arial" w:cs="Arial"/>
        </w:rPr>
        <w:t>– Депонент, Клиент Депозитария, а также потенциальный клиент, бывший клиент, наследники.</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w:t>
      </w:r>
      <w:r w:rsidR="00B472BA">
        <w:rPr>
          <w:rFonts w:ascii="Arial" w:hAnsi="Arial" w:cs="Arial"/>
        </w:rPr>
        <w:t>.</w:t>
      </w:r>
      <w:r w:rsidRPr="009E39A4">
        <w:rPr>
          <w:rFonts w:ascii="Arial" w:hAnsi="Arial" w:cs="Arial"/>
        </w:rPr>
        <w:t xml:space="preserve">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gramStart"/>
      <w:r w:rsidRPr="009E39A4">
        <w:rPr>
          <w:rFonts w:ascii="Arial" w:hAnsi="Arial" w:cs="Arial"/>
          <w:b/>
          <w:i/>
        </w:rPr>
        <w:t>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10"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1" w:history="1">
        <w:r w:rsidRPr="009E39A4">
          <w:rPr>
            <w:rFonts w:ascii="Arial" w:hAnsi="Arial" w:cs="Arial"/>
            <w:sz w:val="20"/>
            <w:szCs w:val="20"/>
          </w:rPr>
          <w:t>https://lkb.besteffortsbank.ru/Account/</w:t>
        </w:r>
      </w:hyperlink>
      <w:hyperlink r:id="rId12"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w:t>
      </w:r>
      <w:proofErr w:type="gramEnd"/>
      <w:r w:rsidRPr="009E39A4">
        <w:rPr>
          <w:rFonts w:ascii="Arial" w:hAnsi="Arial" w:cs="Arial"/>
          <w:sz w:val="20"/>
          <w:szCs w:val="20"/>
        </w:rPr>
        <w:t>»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E774B4">
        <w:rPr>
          <w:rFonts w:ascii="Arial" w:hAnsi="Arial" w:cs="Arial"/>
          <w:b/>
          <w:i/>
          <w:color w:val="auto"/>
          <w:sz w:val="20"/>
          <w:szCs w:val="20"/>
        </w:rPr>
        <w:t>Специальный технический счет (технический субсчет)</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E774B4">
        <w:rPr>
          <w:rFonts w:ascii="Arial" w:hAnsi="Arial" w:cs="Arial"/>
          <w:b/>
          <w:i/>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00544340" w:rsidRPr="009E39A4">
        <w:rPr>
          <w:rFonts w:ascii="Arial" w:hAnsi="Arial" w:cs="Arial"/>
          <w:color w:val="000000"/>
          <w:sz w:val="20"/>
          <w:szCs w:val="20"/>
        </w:rPr>
        <w:t>соответствии</w:t>
      </w:r>
      <w:proofErr w:type="gramEnd"/>
      <w:r w:rsidR="00544340"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w:t>
      </w:r>
      <w:proofErr w:type="gramStart"/>
      <w:r w:rsidRPr="009E39A4">
        <w:rPr>
          <w:rFonts w:ascii="Arial" w:hAnsi="Arial" w:cs="Arial"/>
          <w:color w:val="000000"/>
          <w:sz w:val="20"/>
          <w:szCs w:val="20"/>
        </w:rPr>
        <w:t>бумаги</w:t>
      </w:r>
      <w:proofErr w:type="gramEnd"/>
      <w:r w:rsidRPr="009E39A4">
        <w:rPr>
          <w:rFonts w:ascii="Arial" w:hAnsi="Arial" w:cs="Arial"/>
          <w:color w:val="000000"/>
          <w:sz w:val="20"/>
          <w:szCs w:val="20"/>
        </w:rPr>
        <w:t xml:space="preserve">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58836596"/>
      <w:r w:rsidRPr="009E39A4">
        <w:rPr>
          <w:rFonts w:ascii="Arial" w:hAnsi="Arial"/>
          <w:b/>
          <w:sz w:val="20"/>
        </w:rPr>
        <w:t>Общие положения</w:t>
      </w:r>
      <w:bookmarkEnd w:id="3"/>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w:t>
      </w:r>
      <w:proofErr w:type="gramStart"/>
      <w:r w:rsidRPr="009E39A4">
        <w:rPr>
          <w:rFonts w:ascii="Arial" w:hAnsi="Arial"/>
          <w:sz w:val="20"/>
        </w:rPr>
        <w:t>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w:t>
      </w:r>
      <w:proofErr w:type="gramEnd"/>
      <w:r w:rsidRPr="009E39A4">
        <w:rPr>
          <w:rFonts w:ascii="Arial" w:hAnsi="Arial"/>
          <w:sz w:val="20"/>
        </w:rPr>
        <w:t xml:space="preserve">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информирования Депонентов / Доверительных управляющих  / Депозитариев-депонентов / Иностранных 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открытия субсчета депо Клиентам Депозитария, а также дополнительные требования по раскрытию выгодоприобретателей и бенефициаров при ока</w:t>
      </w:r>
      <w:r w:rsidR="00344C56">
        <w:rPr>
          <w:rFonts w:ascii="Arial" w:hAnsi="Arial"/>
        </w:rPr>
        <w:t>зании депозитарных услуг, а так</w:t>
      </w:r>
      <w:r w:rsidR="00440C1A" w:rsidRPr="00440C1A">
        <w:rPr>
          <w:rFonts w:ascii="Arial" w:hAnsi="Arial"/>
        </w:rPr>
        <w:t>же при изменении предоставленных сведений</w:t>
      </w:r>
      <w:proofErr w:type="gramStart"/>
      <w:r w:rsidR="00440C1A" w:rsidRPr="00440C1A">
        <w:rPr>
          <w:rFonts w:ascii="Arial" w:hAnsi="Arial"/>
        </w:rPr>
        <w:t>.</w:t>
      </w:r>
      <w:proofErr w:type="gramEnd"/>
      <w:r w:rsidR="00440C1A" w:rsidRPr="00440C1A">
        <w:rPr>
          <w:rFonts w:ascii="Arial" w:hAnsi="Arial"/>
        </w:rPr>
        <w:t xml:space="preserve"> </w:t>
      </w:r>
      <w:r w:rsidR="00DC695E" w:rsidRPr="00DC695E">
        <w:rPr>
          <w:rFonts w:ascii="Arial" w:hAnsi="Arial"/>
        </w:rPr>
        <w:t>(</w:t>
      </w:r>
      <w:proofErr w:type="gramStart"/>
      <w:r w:rsidR="00DC695E">
        <w:rPr>
          <w:rFonts w:ascii="Arial" w:hAnsi="Arial"/>
        </w:rPr>
        <w:t>д</w:t>
      </w:r>
      <w:proofErr w:type="gramEnd"/>
      <w:r w:rsidR="00DC695E">
        <w:rPr>
          <w:rFonts w:ascii="Arial" w:hAnsi="Arial"/>
        </w:rPr>
        <w:t>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proofErr w:type="gramStart"/>
      <w:r w:rsidR="00FC6866">
        <w:rPr>
          <w:sz w:val="20"/>
        </w:rPr>
        <w:t xml:space="preserve"> </w:t>
      </w:r>
      <w:r w:rsidRPr="009E39A4">
        <w:rPr>
          <w:sz w:val="20"/>
        </w:rPr>
        <w:t>.</w:t>
      </w:r>
      <w:proofErr w:type="gramEnd"/>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w:t>
      </w:r>
      <w:proofErr w:type="gramEnd"/>
      <w:r w:rsidRPr="009E39A4">
        <w:rPr>
          <w:rFonts w:ascii="Arial" w:hAnsi="Arial" w:cs="Arial"/>
          <w:sz w:val="20"/>
          <w:szCs w:val="20"/>
        </w:rPr>
        <w:t xml:space="preserve">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rsidR="002B4285" w:rsidRPr="005727E1" w:rsidRDefault="00F5773A" w:rsidP="00C56E47">
      <w:pPr>
        <w:numPr>
          <w:ilvl w:val="1"/>
          <w:numId w:val="5"/>
        </w:numPr>
        <w:autoSpaceDE w:val="0"/>
        <w:autoSpaceDN w:val="0"/>
        <w:adjustRightInd w:val="0"/>
        <w:ind w:left="0" w:firstLine="567"/>
        <w:rPr>
          <w:rFonts w:ascii="Arial" w:hAnsi="Arial" w:cs="Arial"/>
        </w:rPr>
      </w:pPr>
      <w:proofErr w:type="gramStart"/>
      <w:r w:rsidRPr="005727E1">
        <w:rPr>
          <w:rFonts w:ascii="Arial" w:hAnsi="Arial" w:cs="Arial"/>
        </w:rPr>
        <w:t>Депозитарий вправе оказывать Депонентам</w:t>
      </w:r>
      <w:r w:rsidR="008A42B1">
        <w:rPr>
          <w:rFonts w:ascii="Arial" w:hAnsi="Arial" w:cs="Arial"/>
        </w:rPr>
        <w:t xml:space="preserve"> / Клиентам Депозитария</w:t>
      </w:r>
      <w:r w:rsidRPr="005727E1">
        <w:rPr>
          <w:rFonts w:ascii="Arial" w:hAnsi="Arial" w:cs="Arial"/>
        </w:rPr>
        <w:t xml:space="preserve">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5727E1">
        <w:rPr>
          <w:rFonts w:ascii="Arial" w:hAnsi="Arial" w:cs="Arial"/>
        </w:rPr>
        <w:t>,</w:t>
      </w:r>
      <w:r w:rsidRPr="005727E1">
        <w:rPr>
          <w:rFonts w:ascii="Arial" w:hAnsi="Arial" w:cs="Arial"/>
        </w:rPr>
        <w:t xml:space="preserve"> в соответствии с настоящими Условиями, </w:t>
      </w:r>
      <w:r w:rsidR="00FD124D" w:rsidRPr="005727E1">
        <w:rPr>
          <w:rFonts w:ascii="Arial" w:hAnsi="Arial" w:cs="Arial"/>
        </w:rPr>
        <w:t>Регламент</w:t>
      </w:r>
      <w:r w:rsidR="00920601" w:rsidRPr="005727E1">
        <w:rPr>
          <w:rFonts w:ascii="Arial" w:hAnsi="Arial" w:cs="Arial"/>
        </w:rPr>
        <w:t>ом</w:t>
      </w:r>
      <w:r w:rsidR="00FD124D" w:rsidRPr="005727E1">
        <w:rPr>
          <w:rFonts w:ascii="Arial" w:hAnsi="Arial" w:cs="Arial"/>
        </w:rPr>
        <w:t xml:space="preserve"> оказания услуг по учету иностранных финансовых инструментов</w:t>
      </w:r>
      <w:r w:rsidR="00920601" w:rsidRPr="005727E1">
        <w:rPr>
          <w:rFonts w:ascii="Arial" w:hAnsi="Arial" w:cs="Arial"/>
        </w:rPr>
        <w:t>,</w:t>
      </w:r>
      <w:r w:rsidR="00FD124D" w:rsidRPr="005727E1">
        <w:rPr>
          <w:rFonts w:ascii="Arial" w:hAnsi="Arial" w:cs="Arial"/>
        </w:rPr>
        <w:t xml:space="preserve"> неквалифицированных в качестве ценных бумаг</w:t>
      </w:r>
      <w:r w:rsidR="00F27891">
        <w:rPr>
          <w:rFonts w:ascii="Arial" w:hAnsi="Arial" w:cs="Arial"/>
        </w:rPr>
        <w:t>, Договором об оказании услуг по учету</w:t>
      </w:r>
      <w:proofErr w:type="gramEnd"/>
      <w:r w:rsidR="00F27891">
        <w:rPr>
          <w:rFonts w:ascii="Arial" w:hAnsi="Arial" w:cs="Arial"/>
        </w:rPr>
        <w:t xml:space="preserve"> иностранных финансовых инструментов, не квалифицированных в качестве ценных бумаг</w:t>
      </w:r>
      <w:r w:rsidR="004E2A11" w:rsidRPr="005727E1">
        <w:rPr>
          <w:rFonts w:ascii="Arial" w:hAnsi="Arial" w:cs="Arial"/>
        </w:rPr>
        <w:t xml:space="preserve"> </w:t>
      </w:r>
      <w:r w:rsidRPr="005727E1">
        <w:rPr>
          <w:rFonts w:ascii="Arial" w:hAnsi="Arial" w:cs="Arial"/>
        </w:rPr>
        <w:t xml:space="preserve">и действующим законодательством Российской Федерации. </w:t>
      </w:r>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неквалифицированных в качестве ценных бумаг</w:t>
      </w:r>
      <w:r w:rsidR="002833B3">
        <w:rPr>
          <w:rFonts w:ascii="Arial" w:hAnsi="Arial" w:cs="Arial"/>
        </w:rPr>
        <w:t>,</w:t>
      </w:r>
      <w:r w:rsidR="00FD124D" w:rsidRPr="009E39A4">
        <w:rPr>
          <w:rFonts w:ascii="Arial" w:hAnsi="Arial" w:cs="Arial"/>
        </w:rPr>
        <w:t xml:space="preserve"> явля</w:t>
      </w:r>
      <w:r w:rsidR="002833B3">
        <w:rPr>
          <w:rFonts w:ascii="Arial" w:hAnsi="Arial" w:cs="Arial"/>
        </w:rPr>
        <w:t>е</w:t>
      </w:r>
      <w:r w:rsidR="00FD124D" w:rsidRPr="009E39A4">
        <w:rPr>
          <w:rFonts w:ascii="Arial" w:hAnsi="Arial" w:cs="Arial"/>
        </w:rPr>
        <w:t>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Default="00402DDC" w:rsidP="00FF0F97">
      <w:pPr>
        <w:pStyle w:val="24"/>
        <w:widowControl w:val="0"/>
        <w:spacing w:before="120" w:after="240"/>
        <w:ind w:firstLine="709"/>
        <w:rPr>
          <w:rFonts w:ascii="Arial" w:hAnsi="Arial"/>
          <w:sz w:val="20"/>
        </w:rPr>
      </w:pPr>
      <w:r w:rsidRPr="009E39A4">
        <w:rPr>
          <w:rFonts w:ascii="Arial" w:hAnsi="Arial"/>
          <w:sz w:val="20"/>
        </w:rPr>
        <w:t xml:space="preserve"> </w:t>
      </w:r>
      <w:r w:rsidRPr="005727E1">
        <w:rPr>
          <w:rFonts w:ascii="Arial" w:hAnsi="Arial"/>
          <w:sz w:val="20"/>
        </w:rPr>
        <w:t>Счет для учета НФИ открывается Депоненту</w:t>
      </w:r>
      <w:r w:rsidRPr="005727E1">
        <w:rPr>
          <w:rFonts w:ascii="Arial" w:hAnsi="Arial" w:cs="Arial"/>
          <w:sz w:val="20"/>
          <w:szCs w:val="20"/>
        </w:rPr>
        <w:t>/ Клиенту Депозитария в</w:t>
      </w:r>
      <w:r w:rsidRPr="005727E1">
        <w:rPr>
          <w:rFonts w:ascii="Arial" w:hAnsi="Arial"/>
          <w:sz w:val="20"/>
        </w:rPr>
        <w:t xml:space="preserve"> привязке к одному счету депо</w:t>
      </w:r>
      <w:r w:rsidRPr="005727E1">
        <w:rPr>
          <w:rFonts w:ascii="Arial" w:hAnsi="Arial" w:cs="Arial"/>
          <w:sz w:val="20"/>
          <w:szCs w:val="20"/>
        </w:rPr>
        <w:t>/субсчету депо</w:t>
      </w:r>
      <w:r w:rsidRPr="005727E1">
        <w:rPr>
          <w:rFonts w:ascii="Arial" w:hAnsi="Arial"/>
          <w:sz w:val="20"/>
        </w:rPr>
        <w:t xml:space="preserve"> того же вида, открытому этому Депоненту</w:t>
      </w:r>
      <w:r w:rsidRPr="005727E1">
        <w:rPr>
          <w:rFonts w:ascii="Arial" w:hAnsi="Arial" w:cs="Arial"/>
          <w:sz w:val="20"/>
          <w:szCs w:val="20"/>
        </w:rPr>
        <w:t xml:space="preserve">/ Клиенту Депозитария </w:t>
      </w:r>
      <w:r w:rsidRPr="005727E1">
        <w:rPr>
          <w:rFonts w:ascii="Arial" w:hAnsi="Arial"/>
          <w:sz w:val="20"/>
        </w:rPr>
        <w:t>в Депозитарии.</w:t>
      </w:r>
    </w:p>
    <w:p w:rsidR="00D754DD" w:rsidRDefault="00137E89" w:rsidP="00511DBD">
      <w:pPr>
        <w:pStyle w:val="24"/>
        <w:widowControl w:val="0"/>
        <w:spacing w:before="120" w:after="240"/>
        <w:ind w:firstLine="709"/>
        <w:rPr>
          <w:rFonts w:ascii="Arial" w:hAnsi="Arial"/>
          <w:sz w:val="20"/>
        </w:rPr>
      </w:pPr>
      <w:r>
        <w:rPr>
          <w:rFonts w:ascii="Arial" w:hAnsi="Arial"/>
          <w:sz w:val="20"/>
        </w:rPr>
        <w:t xml:space="preserve">Депозитарий </w:t>
      </w:r>
      <w:r w:rsidRPr="00137E89">
        <w:rPr>
          <w:rFonts w:ascii="Arial" w:hAnsi="Arial"/>
          <w:sz w:val="20"/>
        </w:rPr>
        <w:t xml:space="preserve">может открывать </w:t>
      </w:r>
      <w:r w:rsidR="008D16C5">
        <w:rPr>
          <w:rFonts w:ascii="Arial" w:hAnsi="Arial"/>
          <w:sz w:val="20"/>
        </w:rPr>
        <w:t>Д</w:t>
      </w:r>
      <w:r w:rsidRPr="00137E89">
        <w:rPr>
          <w:rFonts w:ascii="Arial" w:hAnsi="Arial"/>
          <w:sz w:val="20"/>
        </w:rPr>
        <w:t>ополнительные Счета</w:t>
      </w:r>
      <w:r w:rsidR="00D812F2">
        <w:rPr>
          <w:rFonts w:ascii="Arial" w:hAnsi="Arial"/>
          <w:sz w:val="20"/>
        </w:rPr>
        <w:t xml:space="preserve"> НФИ, в привязке к одному </w:t>
      </w:r>
      <w:r w:rsidRPr="00137E89">
        <w:rPr>
          <w:rFonts w:ascii="Arial" w:hAnsi="Arial"/>
          <w:sz w:val="20"/>
        </w:rPr>
        <w:t xml:space="preserve">субсчету депо того же вида, открытому </w:t>
      </w:r>
      <w:r w:rsidR="00075378">
        <w:rPr>
          <w:rFonts w:ascii="Arial" w:hAnsi="Arial"/>
          <w:sz w:val="20"/>
        </w:rPr>
        <w:t>Клиенту Депозитария</w:t>
      </w:r>
      <w:r w:rsidRPr="00137E89">
        <w:rPr>
          <w:rFonts w:ascii="Arial" w:hAnsi="Arial"/>
          <w:sz w:val="20"/>
        </w:rPr>
        <w:t xml:space="preserve">, при условии подачи </w:t>
      </w:r>
      <w:r w:rsidR="009B118F">
        <w:rPr>
          <w:rFonts w:ascii="Arial" w:hAnsi="Arial"/>
          <w:sz w:val="20"/>
        </w:rPr>
        <w:t>Клиентом Депозитария</w:t>
      </w:r>
      <w:r w:rsidRPr="00137E89">
        <w:rPr>
          <w:rFonts w:ascii="Arial" w:hAnsi="Arial"/>
          <w:sz w:val="20"/>
        </w:rPr>
        <w:t xml:space="preserve"> Поручения на открытие </w:t>
      </w:r>
      <w:r w:rsidR="00C63472">
        <w:rPr>
          <w:rFonts w:ascii="Arial" w:hAnsi="Arial"/>
          <w:sz w:val="20"/>
        </w:rPr>
        <w:t>Дополнительного С</w:t>
      </w:r>
      <w:r w:rsidRPr="00137E89">
        <w:rPr>
          <w:rFonts w:ascii="Arial" w:hAnsi="Arial"/>
          <w:sz w:val="20"/>
        </w:rPr>
        <w:t>чета НФИ</w:t>
      </w:r>
      <w:r w:rsidR="00CE590A">
        <w:rPr>
          <w:rFonts w:ascii="Arial" w:hAnsi="Arial"/>
          <w:sz w:val="20"/>
        </w:rPr>
        <w:t>, по форме Приложения № 3</w:t>
      </w:r>
      <w:r w:rsidR="00CE590A" w:rsidRPr="00CE590A">
        <w:rPr>
          <w:rFonts w:ascii="Arial" w:hAnsi="Arial"/>
          <w:sz w:val="20"/>
        </w:rPr>
        <w:t>8</w:t>
      </w:r>
      <w:r w:rsidRPr="00137E89">
        <w:rPr>
          <w:rFonts w:ascii="Arial" w:hAnsi="Arial"/>
          <w:sz w:val="20"/>
        </w:rPr>
        <w:t xml:space="preserve"> к Условиям осуществления депозитарной деятельности.</w:t>
      </w:r>
    </w:p>
    <w:p w:rsidR="00D754DD" w:rsidRPr="00D754DD" w:rsidRDefault="00D754DD" w:rsidP="00D754DD">
      <w:pPr>
        <w:pStyle w:val="24"/>
        <w:widowControl w:val="0"/>
        <w:spacing w:before="120" w:after="240"/>
        <w:rPr>
          <w:rFonts w:ascii="Arial" w:hAnsi="Arial"/>
          <w:sz w:val="20"/>
        </w:rPr>
      </w:pPr>
      <w:r w:rsidRPr="00D754DD">
        <w:rPr>
          <w:rFonts w:ascii="Arial" w:hAnsi="Arial"/>
          <w:sz w:val="20"/>
        </w:rPr>
        <w:tab/>
        <w:t xml:space="preserve">Депозитарий открывает </w:t>
      </w:r>
      <w:r w:rsidR="00245DDD">
        <w:rPr>
          <w:rFonts w:ascii="Arial" w:hAnsi="Arial"/>
          <w:sz w:val="20"/>
        </w:rPr>
        <w:t xml:space="preserve">вышеуказанные </w:t>
      </w:r>
      <w:r w:rsidR="008D16C5">
        <w:rPr>
          <w:rFonts w:ascii="Arial" w:hAnsi="Arial"/>
          <w:sz w:val="20"/>
        </w:rPr>
        <w:t>Д</w:t>
      </w:r>
      <w:r w:rsidR="00511DBD" w:rsidRPr="00137E89">
        <w:rPr>
          <w:rFonts w:ascii="Arial" w:hAnsi="Arial"/>
          <w:sz w:val="20"/>
        </w:rPr>
        <w:t>ополнительные Счета</w:t>
      </w:r>
      <w:r w:rsidR="00511DBD">
        <w:rPr>
          <w:rFonts w:ascii="Arial" w:hAnsi="Arial"/>
          <w:sz w:val="20"/>
        </w:rPr>
        <w:t xml:space="preserve"> НФИ</w:t>
      </w:r>
      <w:r w:rsidR="00511DBD" w:rsidRPr="00D754DD">
        <w:rPr>
          <w:rFonts w:ascii="Arial" w:hAnsi="Arial"/>
          <w:sz w:val="20"/>
        </w:rPr>
        <w:t xml:space="preserve"> </w:t>
      </w:r>
      <w:r w:rsidRPr="00D754DD">
        <w:rPr>
          <w:rFonts w:ascii="Arial" w:hAnsi="Arial"/>
          <w:sz w:val="20"/>
        </w:rPr>
        <w:t xml:space="preserve">с согласия </w:t>
      </w:r>
      <w:r w:rsidR="00D90AE3" w:rsidRPr="00D90AE3">
        <w:rPr>
          <w:rFonts w:ascii="Arial" w:hAnsi="Arial"/>
          <w:sz w:val="20"/>
        </w:rPr>
        <w:t>НКО-ЦК «Клиринговый центр МФБ» (АО)</w:t>
      </w:r>
      <w:r w:rsidR="002833B3">
        <w:rPr>
          <w:rFonts w:ascii="Arial" w:hAnsi="Arial"/>
          <w:sz w:val="20"/>
        </w:rPr>
        <w:t>:</w:t>
      </w:r>
      <w:r w:rsidRPr="00D754DD">
        <w:rPr>
          <w:rFonts w:ascii="Arial" w:hAnsi="Arial"/>
          <w:sz w:val="20"/>
        </w:rPr>
        <w:t xml:space="preserve"> </w:t>
      </w:r>
    </w:p>
    <w:p w:rsidR="00D754DD" w:rsidRPr="00D754DD" w:rsidRDefault="00D754DD" w:rsidP="00D754DD">
      <w:pPr>
        <w:pStyle w:val="24"/>
        <w:widowControl w:val="0"/>
        <w:spacing w:before="120" w:after="240"/>
        <w:ind w:firstLine="709"/>
        <w:rPr>
          <w:rFonts w:ascii="Arial" w:hAnsi="Arial"/>
          <w:sz w:val="20"/>
        </w:rPr>
      </w:pPr>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511DBD">
        <w:rPr>
          <w:rFonts w:ascii="Arial" w:hAnsi="Arial"/>
          <w:sz w:val="20"/>
        </w:rPr>
        <w:t xml:space="preserve">ополнительный Счет НФИ </w:t>
      </w:r>
      <w:r w:rsidRPr="00D754DD">
        <w:rPr>
          <w:rFonts w:ascii="Arial" w:hAnsi="Arial"/>
          <w:sz w:val="20"/>
        </w:rPr>
        <w:t xml:space="preserve">открывается на основании </w:t>
      </w:r>
      <w:r w:rsidR="0039770D">
        <w:rPr>
          <w:rFonts w:ascii="Arial" w:hAnsi="Arial"/>
          <w:sz w:val="20"/>
        </w:rPr>
        <w:t xml:space="preserve">предоставления оригинала </w:t>
      </w:r>
      <w:r w:rsidR="00511DBD">
        <w:rPr>
          <w:rFonts w:ascii="Arial" w:hAnsi="Arial"/>
          <w:sz w:val="20"/>
        </w:rPr>
        <w:t>Приложения</w:t>
      </w:r>
      <w:r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Pr="00D754DD">
        <w:rPr>
          <w:rFonts w:ascii="Arial" w:hAnsi="Arial"/>
          <w:sz w:val="20"/>
        </w:rPr>
        <w:t xml:space="preserve"> к настоящим Условиям, 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w:t>
      </w:r>
      <w:r w:rsidR="002833B3">
        <w:rPr>
          <w:rFonts w:ascii="Arial" w:hAnsi="Arial"/>
          <w:sz w:val="20"/>
        </w:rPr>
        <w:t>Счета НФИ</w:t>
      </w:r>
      <w:r w:rsidRPr="00D754DD">
        <w:rPr>
          <w:rFonts w:ascii="Arial" w:hAnsi="Arial"/>
          <w:sz w:val="20"/>
        </w:rPr>
        <w:t xml:space="preserve"> считается полученным Депозитарием в момент получения им указанного </w:t>
      </w:r>
      <w:r w:rsidR="00CE590A">
        <w:rPr>
          <w:rFonts w:ascii="Arial" w:hAnsi="Arial"/>
          <w:sz w:val="20"/>
        </w:rPr>
        <w:t>Поручения</w:t>
      </w:r>
      <w:r w:rsidRPr="00D754DD">
        <w:rPr>
          <w:rFonts w:ascii="Arial" w:hAnsi="Arial"/>
          <w:sz w:val="20"/>
        </w:rPr>
        <w:t xml:space="preserve">, на котором проставлена подпись уполномоченного лица </w:t>
      </w:r>
      <w:r w:rsidR="008D16C5" w:rsidRPr="00D90AE3">
        <w:rPr>
          <w:rFonts w:ascii="Arial" w:hAnsi="Arial"/>
          <w:sz w:val="20"/>
        </w:rPr>
        <w:t>НКО-ЦК «Клиринговый центр МФБ» (АО)</w:t>
      </w:r>
      <w:r w:rsidRPr="00D754DD">
        <w:rPr>
          <w:rFonts w:ascii="Arial" w:hAnsi="Arial"/>
          <w:sz w:val="20"/>
        </w:rPr>
        <w:t>. Указанное заявление мо</w:t>
      </w:r>
      <w:r w:rsidR="0039770D">
        <w:rPr>
          <w:rFonts w:ascii="Arial" w:hAnsi="Arial"/>
          <w:sz w:val="20"/>
        </w:rPr>
        <w:t>жет</w:t>
      </w:r>
      <w:r w:rsidRPr="00D754DD">
        <w:rPr>
          <w:rFonts w:ascii="Arial" w:hAnsi="Arial"/>
          <w:sz w:val="20"/>
        </w:rPr>
        <w:t xml:space="preserve"> быть представлен</w:t>
      </w:r>
      <w:r w:rsidR="0039770D">
        <w:rPr>
          <w:rFonts w:ascii="Arial" w:hAnsi="Arial"/>
          <w:sz w:val="20"/>
        </w:rPr>
        <w:t>о</w:t>
      </w:r>
      <w:r w:rsidRPr="00D754DD">
        <w:rPr>
          <w:rFonts w:ascii="Arial" w:hAnsi="Arial"/>
          <w:sz w:val="20"/>
        </w:rPr>
        <w:t xml:space="preserve"> Депозитарию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 или непосредственно лицом, которому открывается </w:t>
      </w:r>
      <w:r w:rsidR="0039770D">
        <w:rPr>
          <w:rFonts w:ascii="Arial" w:hAnsi="Arial"/>
          <w:sz w:val="20"/>
        </w:rPr>
        <w:t>дополнительный Счет НФИ</w:t>
      </w:r>
      <w:r w:rsidR="001576BB">
        <w:rPr>
          <w:rFonts w:ascii="Arial" w:hAnsi="Arial"/>
          <w:sz w:val="20"/>
        </w:rPr>
        <w:t>;</w:t>
      </w:r>
    </w:p>
    <w:p w:rsidR="00D754DD" w:rsidRDefault="00D754DD" w:rsidP="00D754DD">
      <w:pPr>
        <w:pStyle w:val="24"/>
        <w:widowControl w:val="0"/>
        <w:spacing w:before="120" w:after="240"/>
        <w:ind w:firstLine="709"/>
        <w:rPr>
          <w:rFonts w:ascii="Arial" w:hAnsi="Arial"/>
          <w:sz w:val="20"/>
        </w:rPr>
      </w:pPr>
      <w:proofErr w:type="gramStart"/>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39770D">
        <w:rPr>
          <w:rFonts w:ascii="Arial" w:hAnsi="Arial"/>
          <w:sz w:val="20"/>
        </w:rPr>
        <w:t>ополнительный Счет НФИ</w:t>
      </w:r>
      <w:r w:rsidRPr="00D754DD">
        <w:rPr>
          <w:rFonts w:ascii="Arial" w:hAnsi="Arial"/>
          <w:sz w:val="20"/>
        </w:rPr>
        <w:t xml:space="preserve"> </w:t>
      </w:r>
      <w:r w:rsidR="0039770D" w:rsidRPr="00D754DD">
        <w:rPr>
          <w:rFonts w:ascii="Arial" w:hAnsi="Arial"/>
          <w:sz w:val="20"/>
        </w:rPr>
        <w:t xml:space="preserve">открывается на основании </w:t>
      </w:r>
      <w:r w:rsidR="0039770D">
        <w:rPr>
          <w:rFonts w:ascii="Arial" w:hAnsi="Arial"/>
          <w:sz w:val="20"/>
        </w:rPr>
        <w:t>Приложения</w:t>
      </w:r>
      <w:r w:rsidR="0039770D"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0039770D" w:rsidRPr="00D754DD">
        <w:rPr>
          <w:rFonts w:ascii="Arial" w:hAnsi="Arial"/>
          <w:sz w:val="20"/>
        </w:rPr>
        <w:t xml:space="preserve"> </w:t>
      </w:r>
      <w:r w:rsidRPr="00D754DD">
        <w:rPr>
          <w:rFonts w:ascii="Arial" w:hAnsi="Arial"/>
          <w:sz w:val="20"/>
        </w:rPr>
        <w:t xml:space="preserve">к настоящим Условиям, </w:t>
      </w:r>
      <w:r w:rsidR="00A73177">
        <w:rPr>
          <w:rFonts w:ascii="Arial" w:hAnsi="Arial"/>
          <w:sz w:val="20"/>
        </w:rPr>
        <w:t xml:space="preserve">поданного в виде Электронного документа через </w:t>
      </w:r>
      <w:r w:rsidR="008D16C5">
        <w:rPr>
          <w:rFonts w:ascii="Arial" w:hAnsi="Arial"/>
          <w:sz w:val="20"/>
        </w:rPr>
        <w:t>Л</w:t>
      </w:r>
      <w:r w:rsidR="00A73177" w:rsidRPr="00A73177">
        <w:rPr>
          <w:rFonts w:ascii="Arial" w:hAnsi="Arial"/>
          <w:sz w:val="20"/>
        </w:rPr>
        <w:t>ичный каб</w:t>
      </w:r>
      <w:r w:rsidR="005E1EA2">
        <w:rPr>
          <w:rFonts w:ascii="Arial" w:hAnsi="Arial"/>
          <w:sz w:val="20"/>
        </w:rPr>
        <w:t>инет системы ООО «ДиБ Системс»</w:t>
      </w:r>
      <w:r w:rsidR="005E1EA2" w:rsidRPr="005E1EA2">
        <w:rPr>
          <w:rFonts w:ascii="Arial" w:hAnsi="Arial"/>
          <w:sz w:val="20"/>
        </w:rPr>
        <w:t xml:space="preserve"> </w:t>
      </w:r>
      <w:r w:rsidR="005E1EA2">
        <w:rPr>
          <w:rFonts w:ascii="Arial" w:hAnsi="Arial"/>
          <w:sz w:val="20"/>
        </w:rPr>
        <w:t xml:space="preserve">или </w:t>
      </w:r>
      <w:r w:rsidR="00A73177" w:rsidRPr="00A73177">
        <w:rPr>
          <w:rFonts w:ascii="Arial" w:hAnsi="Arial"/>
          <w:sz w:val="20"/>
        </w:rPr>
        <w:t>ЭДО РТС</w:t>
      </w:r>
      <w:r w:rsidR="00A73177">
        <w:rPr>
          <w:rFonts w:ascii="Arial" w:hAnsi="Arial"/>
          <w:sz w:val="20"/>
        </w:rPr>
        <w:t xml:space="preserve">, </w:t>
      </w:r>
      <w:r w:rsidRPr="00D754DD">
        <w:rPr>
          <w:rFonts w:ascii="Arial" w:hAnsi="Arial"/>
          <w:sz w:val="20"/>
        </w:rPr>
        <w:t xml:space="preserve">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Счета НФИ </w:t>
      </w:r>
      <w:r w:rsidRPr="00D754DD">
        <w:rPr>
          <w:rFonts w:ascii="Arial" w:hAnsi="Arial"/>
          <w:sz w:val="20"/>
        </w:rPr>
        <w:t xml:space="preserve">представляется Депозитарию путем направления ему соответствующего сообщения через систему ЭДО РТС или иным способом, согласованным Депозитарием с </w:t>
      </w:r>
      <w:r w:rsidR="008D16C5" w:rsidRPr="00D90AE3">
        <w:rPr>
          <w:rFonts w:ascii="Arial" w:hAnsi="Arial"/>
          <w:sz w:val="20"/>
        </w:rPr>
        <w:t>НКО-ЦК «Клиринговый центр МФБ</w:t>
      </w:r>
      <w:proofErr w:type="gramEnd"/>
      <w:r w:rsidR="008D16C5" w:rsidRPr="00D90AE3">
        <w:rPr>
          <w:rFonts w:ascii="Arial" w:hAnsi="Arial"/>
          <w:sz w:val="20"/>
        </w:rPr>
        <w:t>» (</w:t>
      </w:r>
      <w:proofErr w:type="gramStart"/>
      <w:r w:rsidR="008D16C5" w:rsidRPr="00D90AE3">
        <w:rPr>
          <w:rFonts w:ascii="Arial" w:hAnsi="Arial"/>
          <w:sz w:val="20"/>
        </w:rPr>
        <w:t>АО)</w:t>
      </w:r>
      <w:r w:rsidR="008E76CD">
        <w:rPr>
          <w:rFonts w:ascii="Arial" w:hAnsi="Arial"/>
          <w:sz w:val="20"/>
        </w:rPr>
        <w:t>.</w:t>
      </w:r>
      <w:proofErr w:type="gramEnd"/>
    </w:p>
    <w:p w:rsidR="003A6AA6" w:rsidRPr="009E39A4" w:rsidRDefault="001576BB" w:rsidP="001576BB">
      <w:pPr>
        <w:tabs>
          <w:tab w:val="left" w:pos="709"/>
        </w:tabs>
        <w:rPr>
          <w:rFonts w:ascii="Arial" w:hAnsi="Arial"/>
        </w:rPr>
      </w:pPr>
      <w:r>
        <w:rPr>
          <w:rFonts w:ascii="Arial" w:hAnsi="Arial"/>
        </w:rPr>
        <w:tab/>
      </w:r>
      <w:r w:rsidR="00137E89">
        <w:rPr>
          <w:rFonts w:ascii="Arial" w:hAnsi="Arial"/>
        </w:rPr>
        <w:t>При откр</w:t>
      </w:r>
      <w:r w:rsidR="003A6AA6">
        <w:rPr>
          <w:rFonts w:ascii="Arial" w:hAnsi="Arial"/>
        </w:rPr>
        <w:t xml:space="preserve">ытии </w:t>
      </w:r>
      <w:r w:rsidR="008D16C5">
        <w:rPr>
          <w:rFonts w:ascii="Arial" w:hAnsi="Arial"/>
        </w:rPr>
        <w:t>Д</w:t>
      </w:r>
      <w:r w:rsidR="003A6AA6">
        <w:rPr>
          <w:rFonts w:ascii="Arial" w:hAnsi="Arial"/>
        </w:rPr>
        <w:t xml:space="preserve">ополнительных Счетов НФИ Клиент </w:t>
      </w:r>
      <w:r w:rsidR="008D16C5">
        <w:rPr>
          <w:rFonts w:ascii="Arial" w:hAnsi="Arial"/>
        </w:rPr>
        <w:t>Д</w:t>
      </w:r>
      <w:r w:rsidR="003A6AA6">
        <w:rPr>
          <w:rFonts w:ascii="Arial" w:hAnsi="Arial"/>
        </w:rPr>
        <w:t xml:space="preserve">епозитария назначает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CE590A">
        <w:rPr>
          <w:rFonts w:ascii="Arial" w:hAnsi="Arial"/>
        </w:rPr>
        <w:t>О</w:t>
      </w:r>
      <w:r w:rsidR="003A6AA6">
        <w:rPr>
          <w:rFonts w:ascii="Arial" w:hAnsi="Arial"/>
        </w:rPr>
        <w:t xml:space="preserve">ператором этого счета и уполномочивает его </w:t>
      </w:r>
      <w:proofErr w:type="gramStart"/>
      <w:r w:rsidR="003A6AA6">
        <w:rPr>
          <w:rFonts w:ascii="Arial" w:hAnsi="Arial"/>
        </w:rPr>
        <w:t xml:space="preserve">с </w:t>
      </w:r>
      <w:r w:rsidR="003A6AA6" w:rsidRPr="009E39A4">
        <w:rPr>
          <w:rFonts w:ascii="Arial" w:hAnsi="Arial"/>
        </w:rPr>
        <w:t>даты подписания</w:t>
      </w:r>
      <w:proofErr w:type="gramEnd"/>
      <w:r w:rsidR="003A6AA6" w:rsidRPr="009E39A4">
        <w:rPr>
          <w:rFonts w:ascii="Arial" w:hAnsi="Arial"/>
        </w:rPr>
        <w:t xml:space="preserve"> </w:t>
      </w:r>
      <w:r w:rsidR="003A6AA6" w:rsidRPr="00137E89">
        <w:rPr>
          <w:rFonts w:ascii="Arial" w:hAnsi="Arial"/>
        </w:rPr>
        <w:t xml:space="preserve">Поручения на открытие </w:t>
      </w:r>
      <w:r w:rsidR="00C63472">
        <w:rPr>
          <w:rFonts w:ascii="Arial" w:hAnsi="Arial"/>
        </w:rPr>
        <w:t xml:space="preserve">Дополнительного </w:t>
      </w:r>
      <w:r w:rsidR="003A6AA6" w:rsidRPr="00137E89">
        <w:rPr>
          <w:rFonts w:ascii="Arial" w:hAnsi="Arial"/>
        </w:rPr>
        <w:t xml:space="preserve">счета НФИ </w:t>
      </w:r>
      <w:r w:rsidR="003A6AA6" w:rsidRPr="009E39A4">
        <w:rPr>
          <w:rFonts w:ascii="Arial" w:hAnsi="Arial"/>
        </w:rPr>
        <w:t>совершать от его имени и в его интересах следующие действия:</w:t>
      </w:r>
    </w:p>
    <w:p w:rsidR="003A6AA6" w:rsidRPr="009E39A4" w:rsidRDefault="003A6AA6" w:rsidP="003A6AA6">
      <w:pPr>
        <w:tabs>
          <w:tab w:val="left" w:pos="1134"/>
        </w:tabs>
        <w:ind w:firstLine="567"/>
        <w:rPr>
          <w:rFonts w:ascii="Arial" w:hAnsi="Arial"/>
        </w:rPr>
      </w:pPr>
      <w:r w:rsidRPr="009E39A4">
        <w:rPr>
          <w:rFonts w:ascii="Arial" w:hAnsi="Arial"/>
        </w:rPr>
        <w:t xml:space="preserve">• </w:t>
      </w:r>
      <w:r w:rsidR="001576BB">
        <w:rPr>
          <w:rFonts w:ascii="Arial" w:hAnsi="Arial"/>
        </w:rPr>
        <w:t>о</w:t>
      </w:r>
      <w:r w:rsidRPr="009E39A4">
        <w:rPr>
          <w:rFonts w:ascii="Arial" w:hAnsi="Arial"/>
        </w:rPr>
        <w:t xml:space="preserve">формлять, подписывать и подавать в Депозитарий  поручения, являющиеся основанием для проведения операций по </w:t>
      </w:r>
      <w:r w:rsidR="008D16C5">
        <w:rPr>
          <w:rFonts w:ascii="Arial" w:hAnsi="Arial"/>
        </w:rPr>
        <w:t xml:space="preserve">Дополнительному </w:t>
      </w:r>
      <w:r>
        <w:rPr>
          <w:rFonts w:ascii="Arial" w:hAnsi="Arial"/>
        </w:rPr>
        <w:t>Счету НФИ</w:t>
      </w:r>
      <w:r w:rsidRPr="009E39A4">
        <w:rPr>
          <w:rFonts w:ascii="Arial" w:hAnsi="Arial"/>
        </w:rPr>
        <w:t xml:space="preserve">, открытому </w:t>
      </w:r>
      <w:r w:rsidR="001576BB">
        <w:rPr>
          <w:rFonts w:ascii="Arial" w:hAnsi="Arial"/>
        </w:rPr>
        <w:t>Клиенту Депозитария</w:t>
      </w:r>
      <w:r w:rsidRPr="009E39A4">
        <w:rPr>
          <w:rFonts w:ascii="Arial" w:hAnsi="Arial"/>
        </w:rPr>
        <w:t xml:space="preserve">, подписывать и подавать другие документы, связанные с обслуживанием </w:t>
      </w:r>
      <w:r w:rsidR="008D16C5">
        <w:rPr>
          <w:rFonts w:ascii="Arial" w:hAnsi="Arial"/>
        </w:rPr>
        <w:t xml:space="preserve">Дополнительного </w:t>
      </w:r>
      <w:r>
        <w:rPr>
          <w:rFonts w:ascii="Arial" w:hAnsi="Arial"/>
        </w:rPr>
        <w:t>Счета НФИ</w:t>
      </w:r>
      <w:r w:rsidRPr="009E39A4">
        <w:rPr>
          <w:rFonts w:ascii="Arial" w:hAnsi="Arial"/>
        </w:rPr>
        <w:t xml:space="preserve"> и исполнением Договора, заключенного между </w:t>
      </w:r>
      <w:r w:rsidR="001576BB">
        <w:rPr>
          <w:rFonts w:ascii="Arial" w:hAnsi="Arial"/>
        </w:rPr>
        <w:t>Клиентом Депозитария</w:t>
      </w:r>
      <w:r w:rsidRPr="009E39A4">
        <w:rPr>
          <w:rFonts w:ascii="Arial" w:hAnsi="Arial"/>
        </w:rPr>
        <w:t xml:space="preserve"> и Депозитарием в соответствии с Условиями;</w:t>
      </w:r>
    </w:p>
    <w:p w:rsidR="003A6AA6" w:rsidRPr="009E39A4" w:rsidRDefault="003A6AA6" w:rsidP="003A6AA6">
      <w:pPr>
        <w:tabs>
          <w:tab w:val="left" w:pos="1134"/>
        </w:tabs>
        <w:ind w:firstLine="567"/>
        <w:rPr>
          <w:rFonts w:ascii="Arial" w:hAnsi="Arial"/>
        </w:rPr>
      </w:pPr>
      <w:r w:rsidRPr="009E39A4">
        <w:rPr>
          <w:rFonts w:ascii="Arial" w:hAnsi="Arial"/>
        </w:rPr>
        <w:t xml:space="preserve">• передавать и получать документы, связанные с проведением операций по </w:t>
      </w:r>
      <w:r w:rsidR="008D16C5">
        <w:rPr>
          <w:rFonts w:ascii="Arial" w:hAnsi="Arial"/>
        </w:rPr>
        <w:t xml:space="preserve">Дополнительному </w:t>
      </w:r>
      <w:r w:rsidRPr="009E39A4">
        <w:rPr>
          <w:rFonts w:ascii="Arial" w:hAnsi="Arial"/>
        </w:rPr>
        <w:t xml:space="preserve">Счету </w:t>
      </w:r>
      <w:r>
        <w:rPr>
          <w:rFonts w:ascii="Arial" w:hAnsi="Arial"/>
        </w:rPr>
        <w:t>НФИ</w:t>
      </w:r>
      <w:r w:rsidRPr="009E39A4">
        <w:rPr>
          <w:rFonts w:ascii="Arial" w:hAnsi="Arial"/>
        </w:rPr>
        <w:t xml:space="preserve"> </w:t>
      </w:r>
      <w:r w:rsidR="001576BB">
        <w:rPr>
          <w:rFonts w:ascii="Arial" w:hAnsi="Arial"/>
        </w:rPr>
        <w:t>Клиента Депозитария,</w:t>
      </w:r>
      <w:r w:rsidRPr="009E39A4">
        <w:rPr>
          <w:rFonts w:ascii="Arial" w:hAnsi="Arial"/>
        </w:rPr>
        <w:t xml:space="preserve"> в соответствии с Условиями.</w:t>
      </w:r>
    </w:p>
    <w:p w:rsidR="003A6AA6" w:rsidRPr="009E39A4" w:rsidRDefault="003A6AA6" w:rsidP="003A6AA6">
      <w:pPr>
        <w:rPr>
          <w:rFonts w:ascii="Arial" w:hAnsi="Arial"/>
        </w:rPr>
      </w:pPr>
      <w:r w:rsidRPr="009E39A4">
        <w:rPr>
          <w:rFonts w:ascii="Arial" w:hAnsi="Arial"/>
        </w:rPr>
        <w:t xml:space="preserve">            Датой совершения указанного письменного уполномочия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Pr="009E39A4">
        <w:rPr>
          <w:rFonts w:ascii="Arial" w:hAnsi="Arial"/>
        </w:rPr>
        <w:t xml:space="preserve">как Оператора </w:t>
      </w:r>
      <w:r w:rsidR="008D16C5">
        <w:rPr>
          <w:rFonts w:ascii="Arial" w:hAnsi="Arial"/>
        </w:rPr>
        <w:t xml:space="preserve">Дополнительного </w:t>
      </w:r>
      <w:r w:rsidR="001576BB">
        <w:rPr>
          <w:rFonts w:ascii="Arial" w:hAnsi="Arial"/>
        </w:rPr>
        <w:t xml:space="preserve">Счета НФИ </w:t>
      </w:r>
      <w:r w:rsidRPr="009E39A4">
        <w:rPr>
          <w:rFonts w:ascii="Arial" w:hAnsi="Arial"/>
        </w:rPr>
        <w:t>считается:</w:t>
      </w:r>
    </w:p>
    <w:p w:rsidR="003A6AA6" w:rsidRPr="009E39A4" w:rsidRDefault="003A6AA6" w:rsidP="001576BB">
      <w:pPr>
        <w:ind w:firstLine="567"/>
        <w:rPr>
          <w:rFonts w:ascii="Arial" w:hAnsi="Arial"/>
        </w:rPr>
      </w:pPr>
      <w:r w:rsidRPr="009E39A4">
        <w:rPr>
          <w:rFonts w:ascii="Arial" w:hAnsi="Arial"/>
        </w:rPr>
        <w:t xml:space="preserve">- дата  </w:t>
      </w:r>
      <w:r w:rsidRPr="00137E89">
        <w:rPr>
          <w:rFonts w:ascii="Arial" w:hAnsi="Arial"/>
        </w:rPr>
        <w:t xml:space="preserve">Поручения на открытие </w:t>
      </w:r>
      <w:r w:rsidR="00D90AE3">
        <w:rPr>
          <w:rFonts w:ascii="Arial" w:hAnsi="Arial"/>
        </w:rPr>
        <w:t>С</w:t>
      </w:r>
      <w:r w:rsidRPr="00137E89">
        <w:rPr>
          <w:rFonts w:ascii="Arial" w:hAnsi="Arial"/>
        </w:rPr>
        <w:t>чета НФИ</w:t>
      </w:r>
      <w:r w:rsidRPr="009E39A4">
        <w:rPr>
          <w:rFonts w:ascii="Arial" w:hAnsi="Arial"/>
        </w:rPr>
        <w:t>.</w:t>
      </w:r>
    </w:p>
    <w:p w:rsidR="00137E89" w:rsidRDefault="00D90AE3" w:rsidP="003A6AA6">
      <w:pPr>
        <w:tabs>
          <w:tab w:val="left" w:pos="1134"/>
        </w:tabs>
        <w:ind w:firstLine="567"/>
        <w:rPr>
          <w:rFonts w:ascii="Arial" w:hAnsi="Arial"/>
        </w:rPr>
      </w:pPr>
      <w:r w:rsidRPr="003311C3">
        <w:rPr>
          <w:rFonts w:ascii="Arial" w:hAnsi="Arial" w:cs="Arial"/>
          <w:color w:val="000000"/>
        </w:rPr>
        <w:t>НКО-ЦК «Клиринговый центр МФБ» (АО)</w:t>
      </w:r>
      <w:r w:rsidR="003A6AA6" w:rsidRPr="009E39A4">
        <w:rPr>
          <w:rFonts w:ascii="Arial" w:hAnsi="Arial"/>
        </w:rPr>
        <w:t xml:space="preserve">, как Оператор </w:t>
      </w:r>
      <w:r>
        <w:rPr>
          <w:rFonts w:ascii="Arial" w:hAnsi="Arial"/>
        </w:rPr>
        <w:t xml:space="preserve">Дополнительного </w:t>
      </w:r>
      <w:r w:rsidR="002E1A91">
        <w:rPr>
          <w:rFonts w:ascii="Arial" w:hAnsi="Arial"/>
        </w:rPr>
        <w:t>С</w:t>
      </w:r>
      <w:r w:rsidR="003A6AA6" w:rsidRPr="009E39A4">
        <w:rPr>
          <w:rFonts w:ascii="Arial" w:hAnsi="Arial"/>
        </w:rPr>
        <w:t xml:space="preserve">чета </w:t>
      </w:r>
      <w:r w:rsidR="002E1A91">
        <w:rPr>
          <w:rFonts w:ascii="Arial" w:hAnsi="Arial"/>
        </w:rPr>
        <w:t>НФИ</w:t>
      </w:r>
      <w:r w:rsidR="003A6AA6" w:rsidRPr="009E39A4">
        <w:rPr>
          <w:rFonts w:ascii="Arial" w:hAnsi="Arial"/>
        </w:rPr>
        <w:t xml:space="preserve">, наделяется вышеуказанными полномочиями </w:t>
      </w:r>
      <w:r w:rsidR="002E1A91">
        <w:rPr>
          <w:rFonts w:ascii="Arial" w:hAnsi="Arial"/>
        </w:rPr>
        <w:t>Клиентом Депозитария</w:t>
      </w:r>
      <w:r w:rsidR="003A6AA6" w:rsidRPr="009E39A4">
        <w:rPr>
          <w:rFonts w:ascii="Arial" w:hAnsi="Arial"/>
        </w:rPr>
        <w:t xml:space="preserve"> на срок 10 (Десять) лет.</w:t>
      </w:r>
    </w:p>
    <w:p w:rsidR="00D812F2" w:rsidRDefault="00D812F2" w:rsidP="003A6AA6">
      <w:pPr>
        <w:tabs>
          <w:tab w:val="left" w:pos="1134"/>
        </w:tabs>
        <w:ind w:firstLine="567"/>
        <w:rPr>
          <w:rFonts w:ascii="Arial" w:hAnsi="Arial"/>
        </w:rPr>
      </w:pPr>
    </w:p>
    <w:p w:rsidR="00D812F2" w:rsidRDefault="00D812F2" w:rsidP="003A6AA6">
      <w:pPr>
        <w:tabs>
          <w:tab w:val="left" w:pos="1134"/>
        </w:tabs>
        <w:ind w:firstLine="567"/>
        <w:rPr>
          <w:rFonts w:ascii="Arial" w:hAnsi="Arial"/>
        </w:rPr>
      </w:pPr>
      <w:r>
        <w:rPr>
          <w:rFonts w:ascii="Arial" w:hAnsi="Arial"/>
        </w:rPr>
        <w:t xml:space="preserve">Депозитарий осуществляет операции по </w:t>
      </w:r>
      <w:r w:rsidR="008D16C5">
        <w:rPr>
          <w:rFonts w:ascii="Arial" w:hAnsi="Arial"/>
        </w:rPr>
        <w:t>Д</w:t>
      </w:r>
      <w:r>
        <w:rPr>
          <w:rFonts w:ascii="Arial" w:hAnsi="Arial"/>
        </w:rPr>
        <w:t xml:space="preserve">ополнительным </w:t>
      </w:r>
      <w:r w:rsidR="00D90AE3">
        <w:rPr>
          <w:rFonts w:ascii="Arial" w:hAnsi="Arial"/>
        </w:rPr>
        <w:t>С</w:t>
      </w:r>
      <w:r>
        <w:rPr>
          <w:rFonts w:ascii="Arial" w:hAnsi="Arial"/>
        </w:rPr>
        <w:t>четам НФИ только при</w:t>
      </w:r>
      <w:r w:rsidRPr="009E39A4">
        <w:rPr>
          <w:rFonts w:ascii="Arial" w:hAnsi="Arial" w:cs="Arial"/>
        </w:rPr>
        <w:t xml:space="preserve"> условии получения Депозитарием </w:t>
      </w:r>
      <w:r w:rsidR="00F830CF" w:rsidRPr="009E39A4">
        <w:rPr>
          <w:rFonts w:ascii="Arial" w:hAnsi="Arial"/>
        </w:rPr>
        <w:t>поручения, являющ</w:t>
      </w:r>
      <w:r w:rsidR="00F830CF">
        <w:rPr>
          <w:rFonts w:ascii="Arial" w:hAnsi="Arial"/>
        </w:rPr>
        <w:t>егося</w:t>
      </w:r>
      <w:r w:rsidR="00F830CF" w:rsidRPr="009E39A4">
        <w:rPr>
          <w:rFonts w:ascii="Arial" w:hAnsi="Arial"/>
        </w:rPr>
        <w:t xml:space="preserve"> основанием для проведения операций по </w:t>
      </w:r>
      <w:r w:rsidR="00D90AE3">
        <w:rPr>
          <w:rFonts w:ascii="Arial" w:hAnsi="Arial"/>
        </w:rPr>
        <w:t xml:space="preserve">дополнительному </w:t>
      </w:r>
      <w:r w:rsidR="00F830CF">
        <w:rPr>
          <w:rFonts w:ascii="Arial" w:hAnsi="Arial"/>
        </w:rPr>
        <w:t>Счету НФИ</w:t>
      </w:r>
      <w:r w:rsidR="00F830CF" w:rsidRPr="009E39A4">
        <w:rPr>
          <w:rFonts w:ascii="Arial" w:hAnsi="Arial"/>
        </w:rPr>
        <w:t xml:space="preserve">, открытому </w:t>
      </w:r>
      <w:r w:rsidR="00F830CF">
        <w:rPr>
          <w:rFonts w:ascii="Arial" w:hAnsi="Arial"/>
        </w:rPr>
        <w:t>Клиенту Депозитария</w:t>
      </w:r>
      <w:r w:rsidR="008707FE">
        <w:rPr>
          <w:rFonts w:ascii="Arial" w:hAnsi="Arial"/>
        </w:rPr>
        <w:t>,</w:t>
      </w:r>
      <w:r w:rsidR="00DB2351">
        <w:rPr>
          <w:rFonts w:ascii="Arial" w:hAnsi="Arial"/>
        </w:rPr>
        <w:t xml:space="preserve"> от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DB2351">
        <w:rPr>
          <w:rFonts w:ascii="Arial" w:hAnsi="Arial"/>
        </w:rPr>
        <w:t xml:space="preserve">или поручения Клиента Депозитария при наличии </w:t>
      </w:r>
      <w:r w:rsidRPr="009E39A4">
        <w:rPr>
          <w:rFonts w:ascii="Arial" w:hAnsi="Arial" w:cs="Arial"/>
        </w:rPr>
        <w:t>согласия</w:t>
      </w:r>
      <w:r>
        <w:rPr>
          <w:rFonts w:ascii="Arial" w:hAnsi="Arial"/>
        </w:rPr>
        <w:t xml:space="preserve">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Pr>
          <w:rFonts w:ascii="Arial" w:hAnsi="Arial"/>
        </w:rPr>
        <w:t>на соответствующую операцию</w:t>
      </w:r>
      <w:r w:rsidR="00D754DD">
        <w:rPr>
          <w:rFonts w:ascii="Arial" w:hAnsi="Arial"/>
        </w:rPr>
        <w:t>.</w:t>
      </w:r>
    </w:p>
    <w:p w:rsidR="003A6AA6" w:rsidRPr="009E39A4" w:rsidRDefault="003A6AA6" w:rsidP="003A6AA6">
      <w:pPr>
        <w:tabs>
          <w:tab w:val="left" w:pos="1134"/>
        </w:tabs>
        <w:ind w:firstLine="567"/>
        <w:rPr>
          <w:rFonts w:ascii="Arial" w:hAnsi="Arial"/>
        </w:rPr>
      </w:pP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5727E1">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00F27891">
        <w:rPr>
          <w:rFonts w:ascii="Arial" w:hAnsi="Arial" w:cs="Arial"/>
        </w:rPr>
        <w:t>, а так же к Договору об оказании услуг по учету иностранных финансовых инструментов, неквалифицированных в качестве ценных бумаг</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F27891" w:rsidRPr="00F27891"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p>
    <w:p w:rsidR="009D35B1" w:rsidRPr="009E39A4" w:rsidRDefault="00F27891" w:rsidP="00C87366">
      <w:pPr>
        <w:pStyle w:val="afc"/>
        <w:widowControl w:val="0"/>
        <w:numPr>
          <w:ilvl w:val="2"/>
          <w:numId w:val="43"/>
        </w:numPr>
        <w:tabs>
          <w:tab w:val="left" w:pos="0"/>
        </w:tabs>
        <w:spacing w:before="120" w:after="0"/>
        <w:rPr>
          <w:rFonts w:ascii="Arial" w:hAnsi="Arial" w:cs="Arial"/>
          <w:sz w:val="20"/>
          <w:szCs w:val="20"/>
        </w:rPr>
      </w:pPr>
      <w:proofErr w:type="gramStart"/>
      <w:r>
        <w:rPr>
          <w:rFonts w:ascii="Arial" w:eastAsia="Times New Roman" w:hAnsi="Arial" w:cs="Arial"/>
          <w:snapToGrid w:val="0"/>
          <w:sz w:val="20"/>
          <w:szCs w:val="20"/>
        </w:rPr>
        <w:t>с даты получения</w:t>
      </w:r>
      <w:proofErr w:type="gramEnd"/>
      <w:r>
        <w:rPr>
          <w:rFonts w:ascii="Arial" w:eastAsia="Times New Roman" w:hAnsi="Arial" w:cs="Arial"/>
          <w:snapToGrid w:val="0"/>
          <w:sz w:val="20"/>
          <w:szCs w:val="20"/>
        </w:rPr>
        <w:t xml:space="preserve"> Депозитарием </w:t>
      </w:r>
      <w:r>
        <w:rPr>
          <w:rFonts w:ascii="Arial" w:hAnsi="Arial" w:cs="Arial"/>
          <w:sz w:val="20"/>
          <w:szCs w:val="20"/>
        </w:rPr>
        <w:t xml:space="preserve">Поручения на открытие </w:t>
      </w:r>
      <w:r w:rsidR="0039217E">
        <w:rPr>
          <w:rFonts w:ascii="Arial" w:hAnsi="Arial" w:cs="Arial"/>
          <w:sz w:val="20"/>
          <w:szCs w:val="20"/>
        </w:rPr>
        <w:t xml:space="preserve">Дополнительного </w:t>
      </w:r>
      <w:r>
        <w:rPr>
          <w:rFonts w:ascii="Arial" w:hAnsi="Arial" w:cs="Arial"/>
          <w:sz w:val="20"/>
          <w:szCs w:val="20"/>
        </w:rPr>
        <w:t>Счета НФИ по форме приложения № 38 к настоящим Условиям.</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w:t>
      </w:r>
      <w:proofErr w:type="gramEnd"/>
      <w:r w:rsidRPr="009E39A4">
        <w:rPr>
          <w:rFonts w:ascii="Arial" w:hAnsi="Arial" w:cs="Arial"/>
          <w:sz w:val="20"/>
          <w:szCs w:val="20"/>
        </w:rPr>
        <w:t xml:space="preserve">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w:t>
      </w:r>
      <w:proofErr w:type="gramStart"/>
      <w:r w:rsidR="009A24A5" w:rsidRPr="009A24A5">
        <w:rPr>
          <w:rFonts w:ascii="Arial" w:hAnsi="Arial" w:cs="Arial"/>
          <w:sz w:val="20"/>
          <w:szCs w:val="20"/>
        </w:rPr>
        <w:t>организация-центральный</w:t>
      </w:r>
      <w:proofErr w:type="gramEnd"/>
      <w:r w:rsidR="009A24A5" w:rsidRPr="009A24A5">
        <w:rPr>
          <w:rFonts w:ascii="Arial" w:hAnsi="Arial" w:cs="Arial"/>
          <w:sz w:val="20"/>
          <w:szCs w:val="20"/>
        </w:rPr>
        <w:t xml:space="preserve">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proofErr w:type="gramStart"/>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roofErr w:type="gramEnd"/>
    </w:p>
    <w:p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w:t>
      </w:r>
      <w:proofErr w:type="gramStart"/>
      <w:r w:rsidR="00F228AF" w:rsidRPr="009E39A4">
        <w:rPr>
          <w:rFonts w:ascii="Arial" w:hAnsi="Arial" w:cs="Arial"/>
          <w:sz w:val="20"/>
          <w:szCs w:val="20"/>
        </w:rPr>
        <w:t xml:space="preserve">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7D53B5"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4" w:name="_Toc58836597"/>
      <w:r w:rsidRPr="009E39A4">
        <w:rPr>
          <w:rFonts w:ascii="Arial" w:hAnsi="Arial"/>
          <w:sz w:val="20"/>
        </w:rPr>
        <w:t>Глава II. Депозитарная деятельность</w:t>
      </w:r>
      <w:bookmarkEnd w:id="4"/>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58836598"/>
      <w:r w:rsidRPr="009E39A4">
        <w:rPr>
          <w:rFonts w:ascii="Arial" w:hAnsi="Arial"/>
          <w:b/>
          <w:sz w:val="20"/>
        </w:rPr>
        <w:t>Объект депозитарной деятельности</w:t>
      </w:r>
      <w:bookmarkEnd w:id="5"/>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58836599"/>
      <w:r w:rsidRPr="009E39A4">
        <w:rPr>
          <w:rFonts w:ascii="Arial" w:hAnsi="Arial"/>
          <w:b/>
          <w:sz w:val="20"/>
        </w:rPr>
        <w:t>Порядок взаимодействия Депозитария с Депонентами и третьими лицами</w:t>
      </w:r>
      <w:bookmarkEnd w:id="6"/>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proofErr w:type="gramStart"/>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Pr="009E39A4">
        <w:rPr>
          <w:rFonts w:ascii="Arial" w:hAnsi="Arial" w:cs="Arial"/>
        </w:rPr>
        <w:t>.</w:t>
      </w:r>
      <w:proofErr w:type="gramEnd"/>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3"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9E39A4" w:rsidRDefault="00F5773A" w:rsidP="00424855">
      <w:pPr>
        <w:tabs>
          <w:tab w:val="left" w:pos="1134"/>
        </w:tabs>
        <w:ind w:firstLine="567"/>
        <w:rPr>
          <w:rFonts w:ascii="Arial" w:hAnsi="Arial"/>
        </w:rPr>
      </w:pPr>
      <w:r w:rsidRPr="009E39A4">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междепозитарных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Заключив Договор о междепозитарных отношениях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gramStart"/>
      <w:r w:rsidR="007F318F" w:rsidRPr="009E39A4">
        <w:rPr>
          <w:rFonts w:ascii="Arial" w:hAnsi="Arial" w:cs="Arial"/>
        </w:rPr>
        <w:t xml:space="preserve">субсчета)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proofErr w:type="gramStart"/>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00D55E0E" w:rsidRPr="009E39A4">
        <w:rPr>
          <w:rFonts w:ascii="Arial" w:hAnsi="Arial" w:cs="Arial"/>
        </w:rPr>
        <w:t>.</w:t>
      </w:r>
      <w:proofErr w:type="gramEnd"/>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9E39A4" w:rsidRDefault="00F5773A"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Заключив Договор на депозитарное обслуживание с иностранным номинальным держателем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53611C" w:rsidRDefault="0053611C" w:rsidP="004F53A6">
      <w:pPr>
        <w:tabs>
          <w:tab w:val="left" w:pos="1134"/>
        </w:tabs>
        <w:ind w:firstLine="567"/>
        <w:rPr>
          <w:rFonts w:ascii="Arial" w:hAnsi="Arial"/>
          <w:color w:val="000000"/>
        </w:rPr>
      </w:pPr>
      <w:r>
        <w:rPr>
          <w:rFonts w:ascii="Arial" w:hAnsi="Arial"/>
        </w:rPr>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w:t>
      </w:r>
      <w:proofErr w:type="gramEnd"/>
      <w:r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rsidR="004F53A6" w:rsidRPr="009E39A4" w:rsidRDefault="004F53A6" w:rsidP="004F53A6">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 xml:space="preserve">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4F53A6" w:rsidRPr="009E39A4" w:rsidRDefault="004F53A6" w:rsidP="004F53A6">
      <w:pPr>
        <w:ind w:firstLine="851"/>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proofErr w:type="gramStart"/>
      <w:r w:rsidRPr="009E39A4">
        <w:rPr>
          <w:rFonts w:ascii="Arial" w:hAnsi="Arial" w:cs="Arial"/>
        </w:rPr>
        <w:t xml:space="preserve"> .</w:t>
      </w:r>
      <w:proofErr w:type="gramEnd"/>
      <w:r w:rsidRPr="009E39A4">
        <w:rPr>
          <w:rFonts w:ascii="Arial" w:hAnsi="Arial" w:cs="Arial"/>
        </w:rPr>
        <w:t xml:space="preserve"> </w:t>
      </w:r>
    </w:p>
    <w:p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rsidR="004F53A6" w:rsidRDefault="004F53A6" w:rsidP="004F53A6">
      <w:pPr>
        <w:pStyle w:val="afc"/>
        <w:tabs>
          <w:tab w:val="left" w:pos="993"/>
          <w:tab w:val="left" w:pos="1134"/>
        </w:tabs>
        <w:spacing w:after="0"/>
        <w:ind w:left="567"/>
        <w:rPr>
          <w:rFonts w:ascii="Arial" w:hAnsi="Arial"/>
          <w:b/>
          <w:sz w:val="20"/>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7" w:name="_Toc58836600"/>
      <w:r w:rsidRPr="009E39A4">
        <w:rPr>
          <w:rFonts w:ascii="Arial" w:hAnsi="Arial"/>
          <w:b/>
          <w:sz w:val="20"/>
        </w:rPr>
        <w:t>Услуги, предоставляемые Депозитарием</w:t>
      </w:r>
      <w:bookmarkEnd w:id="7"/>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держаетеля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w:t>
      </w:r>
      <w:proofErr w:type="gramEnd"/>
      <w:r w:rsidRPr="009E39A4">
        <w:rPr>
          <w:rFonts w:ascii="Arial" w:hAnsi="Arial"/>
        </w:rPr>
        <w:t xml:space="preserve">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российском депозитарии или у реестродержателя</w:t>
      </w:r>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8"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5"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9" w:name="_Toc58836602"/>
      <w:r w:rsidRPr="009E39A4">
        <w:rPr>
          <w:rFonts w:ascii="Arial" w:hAnsi="Arial"/>
          <w:b/>
          <w:sz w:val="20"/>
        </w:rPr>
        <w:t>Счета депо и иные счета. Общие положения</w:t>
      </w:r>
      <w:bookmarkEnd w:id="9"/>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10" w:name="_Toc452129546"/>
      <w:bookmarkStart w:id="11"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9E39A4" w:rsidRDefault="00F5773A" w:rsidP="00C87366">
      <w:pPr>
        <w:pStyle w:val="afc"/>
        <w:numPr>
          <w:ilvl w:val="1"/>
          <w:numId w:val="40"/>
        </w:numPr>
        <w:rPr>
          <w:rFonts w:ascii="Arial" w:hAnsi="Arial" w:cs="Arial"/>
          <w:sz w:val="20"/>
          <w:szCs w:val="20"/>
        </w:rPr>
      </w:pPr>
      <w:bookmarkStart w:id="12" w:name="_Toc452129547"/>
      <w:bookmarkStart w:id="13"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9E39A4" w:rsidRDefault="00F5773A" w:rsidP="00C87366">
      <w:pPr>
        <w:pStyle w:val="afc"/>
        <w:numPr>
          <w:ilvl w:val="1"/>
          <w:numId w:val="40"/>
        </w:numPr>
        <w:rPr>
          <w:rFonts w:ascii="Arial" w:hAnsi="Arial" w:cs="Arial"/>
          <w:sz w:val="20"/>
          <w:szCs w:val="20"/>
        </w:rPr>
      </w:pPr>
      <w:bookmarkStart w:id="14" w:name="_Toc452129548"/>
      <w:bookmarkStart w:id="15"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9E39A4" w:rsidRDefault="00F5773A" w:rsidP="00C87366">
      <w:pPr>
        <w:pStyle w:val="afc"/>
        <w:numPr>
          <w:ilvl w:val="1"/>
          <w:numId w:val="40"/>
        </w:numPr>
        <w:rPr>
          <w:rFonts w:ascii="Arial" w:hAnsi="Arial" w:cs="Arial"/>
          <w:sz w:val="20"/>
          <w:szCs w:val="20"/>
        </w:rPr>
      </w:pPr>
      <w:bookmarkStart w:id="16" w:name="_Toc452129549"/>
      <w:bookmarkStart w:id="17"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9E39A4">
        <w:rPr>
          <w:rFonts w:ascii="Arial" w:hAnsi="Arial" w:cs="Arial"/>
          <w:sz w:val="20"/>
          <w:szCs w:val="20"/>
        </w:rPr>
        <w:t xml:space="preserve"> Правила кодирования определяются внутренними документами Депозитария.</w:t>
      </w:r>
      <w:bookmarkEnd w:id="17"/>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8" w:name="_Toc452129550"/>
      <w:bookmarkStart w:id="19" w:name="_Toc462414330"/>
      <w:r w:rsidRPr="009E39A4">
        <w:rPr>
          <w:rFonts w:ascii="Arial" w:hAnsi="Arial" w:cs="Arial"/>
          <w:sz w:val="20"/>
          <w:szCs w:val="20"/>
        </w:rPr>
        <w:t>Депозитарием открываются следующие счета:</w:t>
      </w:r>
      <w:bookmarkEnd w:id="18"/>
      <w:bookmarkEnd w:id="19"/>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20" w:name="_Toc452129551"/>
      <w:bookmarkStart w:id="21" w:name="_Toc462414331"/>
      <w:r w:rsidRPr="009E39A4">
        <w:rPr>
          <w:rFonts w:ascii="Arial" w:hAnsi="Arial" w:cs="Arial"/>
          <w:sz w:val="20"/>
          <w:szCs w:val="20"/>
        </w:rPr>
        <w:t>Депозитарием открываются следующие Пассивные Счета депо:</w:t>
      </w:r>
      <w:bookmarkEnd w:id="20"/>
      <w:bookmarkEnd w:id="21"/>
    </w:p>
    <w:p w:rsidR="00574273" w:rsidRPr="009E39A4" w:rsidRDefault="00F5773A" w:rsidP="00142346">
      <w:pPr>
        <w:ind w:left="851"/>
        <w:rPr>
          <w:rFonts w:ascii="Arial" w:hAnsi="Arial" w:cs="Arial"/>
        </w:rPr>
      </w:pPr>
      <w:bookmarkStart w:id="22" w:name="_Toc452129552"/>
      <w:bookmarkStart w:id="23" w:name="_Toc462414332"/>
      <w:r w:rsidRPr="009E39A4">
        <w:rPr>
          <w:rFonts w:ascii="Arial" w:hAnsi="Arial" w:cs="Arial"/>
        </w:rPr>
        <w:t>А) на основании Депозитарного договора:</w:t>
      </w:r>
      <w:bookmarkEnd w:id="22"/>
      <w:bookmarkEnd w:id="23"/>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4" w:name="_Toc452129553"/>
      <w:bookmarkStart w:id="25" w:name="_Toc462414333"/>
      <w:r w:rsidRPr="009E39A4">
        <w:rPr>
          <w:rFonts w:ascii="Arial" w:hAnsi="Arial" w:cs="Arial"/>
        </w:rPr>
        <w:t>Б)  на основании Договора о междепозитарных отношениях:</w:t>
      </w:r>
      <w:bookmarkEnd w:id="24"/>
      <w:bookmarkEnd w:id="25"/>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6" w:name="_Toc462414334"/>
      <w:bookmarkStart w:id="27" w:name="_Toc452129554"/>
      <w:r w:rsidRPr="009E39A4">
        <w:rPr>
          <w:rFonts w:ascii="Arial" w:hAnsi="Arial" w:cs="Arial"/>
        </w:rPr>
        <w:t>В)  на основании Договора счета депо  Доверительного управляющего:</w:t>
      </w:r>
      <w:bookmarkEnd w:id="26"/>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8" w:name="_Toc462414335"/>
    </w:p>
    <w:p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7"/>
      <w:bookmarkEnd w:id="28"/>
      <w:r w:rsidR="00F5773A"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владельца;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номинального держателя,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доверительного управляющего, </w:t>
      </w:r>
    </w:p>
    <w:p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казначейский субсчет депо эмитента (лица, обязанного по ценным бумагам)</w:t>
      </w:r>
      <w:r>
        <w:rPr>
          <w:rFonts w:ascii="Arial" w:hAnsi="Arial" w:cs="Arial"/>
        </w:rPr>
        <w:t>,</w:t>
      </w:r>
    </w:p>
    <w:p w:rsidR="00E13908" w:rsidRDefault="00E13908" w:rsidP="00142346">
      <w:pPr>
        <w:ind w:left="851"/>
        <w:rPr>
          <w:rFonts w:ascii="Arial" w:hAnsi="Arial" w:cs="Arial"/>
        </w:rPr>
      </w:pPr>
      <w:r>
        <w:rPr>
          <w:rFonts w:ascii="Arial" w:hAnsi="Arial" w:cs="Arial"/>
        </w:rPr>
        <w:t>- субсчет депо иностранного номинального держателя,</w:t>
      </w:r>
    </w:p>
    <w:p w:rsidR="00FC0BDF" w:rsidRPr="009E39A4" w:rsidRDefault="00E13908" w:rsidP="00142346">
      <w:pPr>
        <w:ind w:left="851"/>
        <w:rPr>
          <w:rFonts w:ascii="Arial" w:hAnsi="Arial" w:cs="Arial"/>
        </w:rPr>
      </w:pPr>
      <w:r>
        <w:rPr>
          <w:rFonts w:ascii="Arial" w:hAnsi="Arial" w:cs="Arial"/>
        </w:rPr>
        <w:t>- субсчет депо иностранного уполномоченного держателя</w:t>
      </w:r>
      <w:r w:rsidR="00FC0BDF" w:rsidRPr="009E39A4">
        <w:rPr>
          <w:rFonts w:ascii="Arial" w:hAnsi="Arial" w:cs="Arial"/>
        </w:rPr>
        <w:t xml:space="preserve">.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9"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9E39A4" w:rsidRDefault="00F5773A" w:rsidP="004A6B6E">
      <w:pPr>
        <w:rPr>
          <w:rFonts w:ascii="Arial" w:hAnsi="Arial" w:cs="Arial"/>
        </w:rPr>
      </w:pPr>
      <w:r w:rsidRPr="009E39A4">
        <w:rPr>
          <w:rFonts w:ascii="Arial" w:hAnsi="Arial" w:cs="Arial"/>
        </w:rPr>
        <w:t xml:space="preserve"> </w:t>
      </w:r>
      <w:bookmarkStart w:id="30" w:name="_Toc462414337"/>
      <w:r w:rsidRPr="009E39A4">
        <w:rPr>
          <w:rFonts w:ascii="Arial" w:hAnsi="Arial" w:cs="Arial"/>
        </w:rPr>
        <w:t>А) Счет ценных бумаг депонентов.</w:t>
      </w:r>
      <w:bookmarkEnd w:id="30"/>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1" w:name="_Toc462414338"/>
      <w:r w:rsidRPr="009E39A4">
        <w:rPr>
          <w:rFonts w:ascii="Arial" w:hAnsi="Arial" w:cs="Arial"/>
        </w:rPr>
        <w:t>Б) Обеспечительный счет ценных бумаг депонентов.</w:t>
      </w:r>
      <w:bookmarkEnd w:id="31"/>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9E39A4">
        <w:rPr>
          <w:rFonts w:ascii="Arial" w:hAnsi="Arial" w:cs="Arial"/>
        </w:rPr>
        <w:t>я(</w:t>
      </w:r>
      <w:proofErr w:type="gramEnd"/>
      <w:r w:rsidRPr="009E39A4">
        <w:rPr>
          <w:rFonts w:ascii="Arial" w:hAnsi="Arial" w:cs="Arial"/>
        </w:rPr>
        <w:t>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2" w:name="_Toc462414339"/>
      <w:r w:rsidRPr="009E39A4">
        <w:rPr>
          <w:rFonts w:ascii="Arial" w:hAnsi="Arial" w:cs="Arial"/>
        </w:rPr>
        <w:t>В) Счет документарных ценных бумаг.</w:t>
      </w:r>
      <w:bookmarkEnd w:id="32"/>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9E39A4">
        <w:rPr>
          <w:rFonts w:ascii="Arial" w:hAnsi="Arial" w:cs="Arial"/>
        </w:rPr>
        <w:t xml:space="preserve">Каждому Депоненту в Депозитарии открывается обособленный </w:t>
      </w:r>
      <w:proofErr w:type="gramStart"/>
      <w:r w:rsidRPr="009E39A4">
        <w:rPr>
          <w:rFonts w:ascii="Arial" w:hAnsi="Arial" w:cs="Arial"/>
        </w:rPr>
        <w:t>C</w:t>
      </w:r>
      <w:proofErr w:type="gramEnd"/>
      <w:r w:rsidRPr="009E39A4">
        <w:rPr>
          <w:rFonts w:ascii="Arial" w:hAnsi="Arial" w:cs="Arial"/>
        </w:rPr>
        <w:t>чет депо Депонента, предназначенный для учета прав на ценные бумаги.</w:t>
      </w:r>
      <w:bookmarkEnd w:id="35"/>
      <w:bookmarkEnd w:id="36"/>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7" w:name="_Toc452129556"/>
      <w:bookmarkStart w:id="38" w:name="_Toc462414343"/>
      <w:r w:rsidRPr="009E39A4">
        <w:rPr>
          <w:rFonts w:ascii="Arial" w:hAnsi="Arial" w:cs="Arial"/>
          <w:sz w:val="20"/>
          <w:szCs w:val="20"/>
        </w:rPr>
        <w:t xml:space="preserve">Порядок открытия </w:t>
      </w:r>
      <w:proofErr w:type="gramStart"/>
      <w:r w:rsidRPr="009E39A4">
        <w:rPr>
          <w:rFonts w:ascii="Arial" w:hAnsi="Arial" w:cs="Arial"/>
          <w:sz w:val="20"/>
          <w:szCs w:val="20"/>
        </w:rPr>
        <w:t>C</w:t>
      </w:r>
      <w:proofErr w:type="gramEnd"/>
      <w:r w:rsidRPr="009E39A4">
        <w:rPr>
          <w:rFonts w:ascii="Arial" w:hAnsi="Arial" w:cs="Arial"/>
          <w:sz w:val="20"/>
          <w:szCs w:val="20"/>
        </w:rPr>
        <w:t>четов депо описан в статье 12 настоящих Условий.</w:t>
      </w:r>
      <w:bookmarkEnd w:id="37"/>
      <w:bookmarkEnd w:id="38"/>
    </w:p>
    <w:p w:rsidR="001937DD" w:rsidRPr="009E39A4" w:rsidRDefault="00F5773A" w:rsidP="00C87366">
      <w:pPr>
        <w:pStyle w:val="afc"/>
        <w:numPr>
          <w:ilvl w:val="1"/>
          <w:numId w:val="40"/>
        </w:numPr>
        <w:ind w:left="0" w:firstLine="709"/>
        <w:rPr>
          <w:rFonts w:ascii="Arial" w:hAnsi="Arial" w:cs="Arial"/>
          <w:sz w:val="20"/>
          <w:szCs w:val="20"/>
        </w:rPr>
      </w:pPr>
      <w:bookmarkStart w:id="39" w:name="_Toc452129557"/>
      <w:bookmarkStart w:id="40"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9E39A4" w:rsidRDefault="00F5773A" w:rsidP="00C87366">
      <w:pPr>
        <w:pStyle w:val="afc"/>
        <w:numPr>
          <w:ilvl w:val="1"/>
          <w:numId w:val="40"/>
        </w:numPr>
        <w:ind w:left="0" w:firstLine="709"/>
        <w:rPr>
          <w:rFonts w:ascii="Arial" w:hAnsi="Arial" w:cs="Arial"/>
          <w:sz w:val="20"/>
          <w:szCs w:val="20"/>
        </w:rPr>
      </w:pPr>
      <w:bookmarkStart w:id="41" w:name="_Toc452129558"/>
      <w:bookmarkStart w:id="42"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1"/>
      <w:bookmarkEnd w:id="42"/>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gramStart"/>
      <w:r w:rsidRPr="009E39A4">
        <w:rPr>
          <w:rFonts w:ascii="Arial" w:hAnsi="Arial" w:cs="Arial"/>
        </w:rPr>
        <w:t>орг</w:t>
      </w:r>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.о</w:t>
      </w:r>
      <w:proofErr w:type="gramEnd"/>
      <w:r w:rsidRPr="009E39A4">
        <w:rPr>
          <w:rFonts w:ascii="Arial" w:hAnsi="Arial" w:cs="Arial"/>
        </w:rPr>
        <w:t>рг.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3" w:name="_Toc462414346"/>
      <w:bookmarkStart w:id="44" w:name="_Toc58836603"/>
      <w:bookmarkEnd w:id="43"/>
      <w:r w:rsidRPr="009E39A4">
        <w:rPr>
          <w:rFonts w:ascii="Arial" w:hAnsi="Arial"/>
          <w:b/>
          <w:sz w:val="20"/>
        </w:rPr>
        <w:t>Способы учета ценных бумаг</w:t>
      </w:r>
      <w:bookmarkEnd w:id="44"/>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5" w:name="_Toc452129560"/>
      <w:bookmarkStart w:id="46" w:name="_Toc58836604"/>
      <w:r w:rsidRPr="009E39A4">
        <w:rPr>
          <w:rFonts w:ascii="Arial" w:hAnsi="Arial"/>
          <w:sz w:val="20"/>
        </w:rPr>
        <w:t>Глава III. Депозитарные операции</w:t>
      </w:r>
      <w:bookmarkEnd w:id="45"/>
      <w:bookmarkEnd w:id="46"/>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5"/>
      <w:r w:rsidRPr="009E39A4">
        <w:rPr>
          <w:rFonts w:ascii="Arial" w:hAnsi="Arial"/>
          <w:b/>
          <w:sz w:val="20"/>
        </w:rPr>
        <w:t>Депозитарные операции</w:t>
      </w:r>
      <w:bookmarkEnd w:id="47"/>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6"/>
      <w:r w:rsidRPr="009E39A4">
        <w:rPr>
          <w:rFonts w:ascii="Arial" w:hAnsi="Arial"/>
          <w:b/>
          <w:sz w:val="20"/>
        </w:rPr>
        <w:t>Общий порядок проведения Депозитарных операций</w:t>
      </w:r>
      <w:bookmarkEnd w:id="48"/>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9" w:name="_Toc58836607"/>
      <w:r w:rsidRPr="009E39A4">
        <w:rPr>
          <w:rFonts w:ascii="Arial" w:hAnsi="Arial"/>
          <w:b/>
          <w:sz w:val="20"/>
        </w:rPr>
        <w:t>Поручения</w:t>
      </w:r>
      <w:bookmarkEnd w:id="49"/>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gramStart"/>
      <w:r w:rsidRPr="009E39A4">
        <w:rPr>
          <w:rFonts w:ascii="Arial" w:hAnsi="Arial" w:cs="Arial"/>
          <w:sz w:val="20"/>
          <w:szCs w:val="20"/>
        </w:rPr>
        <w:t>скан-копии</w:t>
      </w:r>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Default="004E3DED" w:rsidP="00C56E47">
      <w:pPr>
        <w:pStyle w:val="afc"/>
        <w:numPr>
          <w:ilvl w:val="0"/>
          <w:numId w:val="7"/>
        </w:numPr>
        <w:tabs>
          <w:tab w:val="left" w:pos="1134"/>
        </w:tabs>
        <w:ind w:left="1134" w:hanging="283"/>
        <w:rPr>
          <w:rFonts w:ascii="Arial" w:hAnsi="Arial" w:cs="Arial"/>
          <w:sz w:val="20"/>
          <w:szCs w:val="20"/>
        </w:rPr>
      </w:pPr>
      <w:r>
        <w:rPr>
          <w:rFonts w:ascii="Arial" w:hAnsi="Arial" w:cs="Arial"/>
          <w:sz w:val="20"/>
          <w:szCs w:val="20"/>
        </w:rPr>
        <w:t>п</w:t>
      </w:r>
      <w:r w:rsidR="001727FC" w:rsidRPr="009E39A4">
        <w:rPr>
          <w:rFonts w:ascii="Arial" w:hAnsi="Arial" w:cs="Arial"/>
          <w:sz w:val="20"/>
          <w:szCs w:val="20"/>
        </w:rPr>
        <w:t>утем выгрузки выписок Депозитария на sftp-сервер.</w:t>
      </w:r>
    </w:p>
    <w:p w:rsidR="00FB5023" w:rsidRPr="00397F5A" w:rsidRDefault="00FB5023" w:rsidP="00FB5023">
      <w:pPr>
        <w:pStyle w:val="afc"/>
        <w:numPr>
          <w:ilvl w:val="0"/>
          <w:numId w:val="7"/>
        </w:numPr>
        <w:tabs>
          <w:tab w:val="left" w:pos="1134"/>
        </w:tabs>
        <w:ind w:left="1134" w:hanging="283"/>
        <w:rPr>
          <w:rFonts w:ascii="Arial" w:hAnsi="Arial" w:cs="Arial"/>
          <w:sz w:val="20"/>
          <w:szCs w:val="20"/>
        </w:rPr>
      </w:pPr>
      <w:r w:rsidRPr="00397F5A">
        <w:rPr>
          <w:rFonts w:ascii="Arial" w:hAnsi="Arial" w:cs="Arial"/>
          <w:sz w:val="20"/>
          <w:szCs w:val="20"/>
        </w:rPr>
        <w:t xml:space="preserve">путем обмена электронными документами по каналу </w:t>
      </w:r>
      <w:r w:rsidRPr="00397F5A">
        <w:rPr>
          <w:rFonts w:ascii="Arial" w:hAnsi="Arial" w:cs="Arial"/>
          <w:sz w:val="20"/>
          <w:szCs w:val="20"/>
          <w:lang w:val="en-US"/>
        </w:rPr>
        <w:t>SWIFT</w:t>
      </w:r>
      <w:r w:rsidRPr="009961DB">
        <w:rPr>
          <w:rFonts w:ascii="Arial" w:hAnsi="Arial" w:cs="Arial"/>
          <w:sz w:val="20"/>
          <w:szCs w:val="20"/>
        </w:rPr>
        <w:t xml:space="preserve"> (5</w:t>
      </w:r>
      <w:r>
        <w:rPr>
          <w:rFonts w:ascii="Arial" w:hAnsi="Arial" w:cs="Arial"/>
          <w:sz w:val="20"/>
          <w:szCs w:val="20"/>
          <w:lang w:val="en-US"/>
        </w:rPr>
        <w:t>xx</w:t>
      </w:r>
      <w:r w:rsidRPr="009961DB">
        <w:rPr>
          <w:rFonts w:ascii="Arial" w:hAnsi="Arial" w:cs="Arial"/>
          <w:sz w:val="20"/>
          <w:szCs w:val="20"/>
        </w:rPr>
        <w:t xml:space="preserve"> формат </w:t>
      </w:r>
      <w:r>
        <w:rPr>
          <w:rFonts w:ascii="Arial" w:hAnsi="Arial" w:cs="Arial"/>
          <w:sz w:val="20"/>
          <w:szCs w:val="20"/>
          <w:lang w:val="en-US"/>
        </w:rPr>
        <w:t>SWIFT</w:t>
      </w:r>
      <w:r w:rsidRPr="009961DB">
        <w:rPr>
          <w:rFonts w:ascii="Arial" w:hAnsi="Arial" w:cs="Arial"/>
          <w:sz w:val="20"/>
          <w:szCs w:val="20"/>
        </w:rPr>
        <w:t>)</w:t>
      </w:r>
      <w:r w:rsidRPr="00397F5A">
        <w:rPr>
          <w:rFonts w:ascii="Arial" w:hAnsi="Arial" w:cs="Arial"/>
          <w:sz w:val="20"/>
          <w:szCs w:val="20"/>
        </w:rPr>
        <w:t xml:space="preserve"> </w:t>
      </w:r>
      <w:r w:rsidRPr="00397F5A">
        <w:rPr>
          <w:rFonts w:ascii="Arial" w:hAnsi="Arial" w:cs="Arial"/>
          <w:i/>
          <w:sz w:val="20"/>
          <w:szCs w:val="20"/>
        </w:rPr>
        <w:t>(только для юридических лиц).</w:t>
      </w:r>
    </w:p>
    <w:p w:rsidR="00FB5023" w:rsidRDefault="00FB5023" w:rsidP="00FB5023">
      <w:pPr>
        <w:pStyle w:val="afc"/>
        <w:tabs>
          <w:tab w:val="left" w:pos="1134"/>
        </w:tabs>
        <w:ind w:left="1494"/>
        <w:rPr>
          <w:rFonts w:ascii="Arial" w:hAnsi="Arial" w:cs="Arial"/>
          <w:sz w:val="20"/>
          <w:szCs w:val="20"/>
        </w:rPr>
      </w:pPr>
      <w:r>
        <w:rPr>
          <w:rFonts w:ascii="Arial" w:hAnsi="Arial" w:cs="Arial"/>
          <w:sz w:val="20"/>
          <w:szCs w:val="20"/>
        </w:rPr>
        <w:t>Форматы электронных документов в форматах XML и SWIFT приведены в Приложениях № 35 и 39 к настоящим Условиям.</w:t>
      </w:r>
    </w:p>
    <w:p w:rsidR="004E3DED" w:rsidRPr="009961DB" w:rsidRDefault="004E3DED" w:rsidP="00FB5023">
      <w:pPr>
        <w:pStyle w:val="afc"/>
        <w:tabs>
          <w:tab w:val="left" w:pos="1134"/>
        </w:tabs>
        <w:ind w:left="1494"/>
        <w:rPr>
          <w:rFonts w:ascii="Arial" w:hAnsi="Arial" w:cs="Arial"/>
          <w:sz w:val="20"/>
          <w:szCs w:val="20"/>
        </w:rPr>
      </w:pP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BC6B4F" w:rsidRDefault="00420FA9" w:rsidP="00BC6B4F">
      <w:pPr>
        <w:tabs>
          <w:tab w:val="left" w:pos="1134"/>
        </w:tabs>
        <w:rPr>
          <w:rFonts w:ascii="Arial" w:hAnsi="Arial" w:cs="Arial"/>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4E3DED" w:rsidRPr="0011442B" w:rsidRDefault="004E3DED" w:rsidP="00C8465D">
      <w:pPr>
        <w:autoSpaceDE w:val="0"/>
        <w:autoSpaceDN w:val="0"/>
        <w:adjustRightInd w:val="0"/>
        <w:ind w:firstLine="720"/>
        <w:rPr>
          <w:rFonts w:ascii="Arial" w:hAnsi="Arial" w:cs="Arial"/>
        </w:rPr>
      </w:pPr>
      <w:r>
        <w:rPr>
          <w:rFonts w:ascii="Arial" w:hAnsi="Arial" w:cs="Arial"/>
        </w:rPr>
        <w:t>Депонент / Клиент депозитария направляет</w:t>
      </w:r>
      <w:r w:rsidR="0011442B">
        <w:rPr>
          <w:rFonts w:ascii="Arial" w:hAnsi="Arial" w:cs="Arial"/>
        </w:rPr>
        <w:t xml:space="preserve"> в Депозитарий</w:t>
      </w:r>
      <w:r>
        <w:rPr>
          <w:rFonts w:ascii="Arial" w:hAnsi="Arial" w:cs="Arial"/>
        </w:rPr>
        <w:t xml:space="preserve"> информацию, необходимую для участия в корпоративных действиях по ценным бумагам российских эмитентов</w:t>
      </w:r>
      <w:r w:rsidR="0011442B">
        <w:rPr>
          <w:rFonts w:ascii="Arial" w:hAnsi="Arial" w:cs="Arial"/>
        </w:rPr>
        <w:t xml:space="preserve"> (раскрытие владельцев и иную информацию, запрошенную Эмитентом или Реестродержателем) в формате </w:t>
      </w:r>
      <w:r w:rsidR="0011442B">
        <w:rPr>
          <w:rFonts w:ascii="Arial" w:hAnsi="Arial" w:cs="Arial"/>
          <w:lang w:val="en-US"/>
        </w:rPr>
        <w:t>xml</w:t>
      </w:r>
      <w:r w:rsidR="0011442B" w:rsidRPr="0011442B">
        <w:rPr>
          <w:rFonts w:ascii="Arial" w:hAnsi="Arial" w:cs="Arial"/>
        </w:rPr>
        <w:t xml:space="preserve"> </w:t>
      </w:r>
      <w:r w:rsidR="0011442B">
        <w:rPr>
          <w:rFonts w:ascii="Arial" w:hAnsi="Arial" w:cs="Arial"/>
        </w:rPr>
        <w:t xml:space="preserve">по каналам связи, установленным Условиями (форматы полей для составления </w:t>
      </w:r>
      <w:r w:rsidR="0011442B">
        <w:rPr>
          <w:rFonts w:ascii="Arial" w:hAnsi="Arial" w:cs="Arial"/>
          <w:lang w:val="en-US"/>
        </w:rPr>
        <w:t>xml</w:t>
      </w:r>
      <w:r w:rsidR="0011442B" w:rsidRPr="0011442B">
        <w:rPr>
          <w:rFonts w:ascii="Arial" w:hAnsi="Arial" w:cs="Arial"/>
        </w:rPr>
        <w:t>-</w:t>
      </w:r>
      <w:r w:rsidR="0011442B">
        <w:rPr>
          <w:rFonts w:ascii="Arial" w:hAnsi="Arial" w:cs="Arial"/>
        </w:rPr>
        <w:t>файла приведены в Приложении № 39 к Условиям).</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gramEnd"/>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8C777C" w:rsidRDefault="00F5773A" w:rsidP="001B0CC0">
            <w:pPr>
              <w:tabs>
                <w:tab w:val="left" w:pos="1134"/>
              </w:tabs>
              <w:rPr>
                <w:rFonts w:ascii="Arial" w:hAnsi="Arial"/>
              </w:rPr>
            </w:pPr>
            <w:r w:rsidRPr="008C777C">
              <w:rPr>
                <w:rFonts w:ascii="Arial" w:hAnsi="Arial"/>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8C777C">
              <w:rPr>
                <w:rFonts w:ascii="Arial" w:hAnsi="Arial"/>
              </w:rPr>
              <w:t>предоставил Депозитарию отчет</w:t>
            </w:r>
            <w:proofErr w:type="gramEnd"/>
            <w:r w:rsidRPr="008C777C">
              <w:rPr>
                <w:rFonts w:ascii="Arial" w:hAnsi="Arial"/>
              </w:rPr>
              <w:t xml:space="preserve"> о</w:t>
            </w:r>
            <w:r w:rsidR="001B0CC0" w:rsidRPr="008C777C">
              <w:rPr>
                <w:rFonts w:ascii="Arial" w:hAnsi="Arial"/>
              </w:rPr>
              <w:t xml:space="preserve"> совершении</w:t>
            </w:r>
            <w:r w:rsidRPr="008C777C">
              <w:rPr>
                <w:rFonts w:ascii="Arial" w:hAnsi="Arial"/>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AB05B0">
            <w:pPr>
              <w:tabs>
                <w:tab w:val="left" w:pos="1134"/>
              </w:tabs>
              <w:ind w:firstLine="34"/>
              <w:jc w:val="center"/>
              <w:rPr>
                <w:rFonts w:ascii="Arial" w:hAnsi="Arial"/>
              </w:rPr>
            </w:pPr>
            <w:r w:rsidRPr="009E39A4">
              <w:rPr>
                <w:rFonts w:ascii="Arial" w:eastAsia="MS Mincho" w:hAnsi="Arial"/>
              </w:rPr>
              <w:t xml:space="preserve">в течение  </w:t>
            </w:r>
            <w:r w:rsidR="00AB05B0">
              <w:rPr>
                <w:rFonts w:ascii="Arial" w:eastAsia="MS Mincho" w:hAnsi="Arial"/>
              </w:rPr>
              <w:t>3</w:t>
            </w:r>
            <w:r w:rsidRPr="009E39A4">
              <w:rPr>
                <w:rFonts w:ascii="Arial" w:eastAsia="MS Mincho" w:hAnsi="Arial"/>
              </w:rPr>
              <w:t xml:space="preserve"> (</w:t>
            </w:r>
            <w:r w:rsidR="00AB05B0">
              <w:rPr>
                <w:rFonts w:ascii="Arial" w:eastAsia="MS Mincho" w:hAnsi="Arial"/>
              </w:rPr>
              <w:t>трех</w:t>
            </w:r>
            <w:r w:rsidRPr="009E39A4">
              <w:rPr>
                <w:rFonts w:ascii="Arial" w:eastAsia="MS Mincho" w:hAnsi="Arial"/>
              </w:rPr>
              <w:t>) рабоч</w:t>
            </w:r>
            <w:r w:rsidR="00AB05B0">
              <w:rPr>
                <w:rFonts w:ascii="Arial" w:eastAsia="MS Mincho" w:hAnsi="Arial"/>
              </w:rPr>
              <w:t>их</w:t>
            </w:r>
            <w:r w:rsidRPr="009E39A4">
              <w:rPr>
                <w:rFonts w:ascii="Arial" w:eastAsia="MS Mincho" w:hAnsi="Arial"/>
              </w:rPr>
              <w:t xml:space="preserve"> дн</w:t>
            </w:r>
            <w:r w:rsidR="00AB05B0">
              <w:rPr>
                <w:rFonts w:ascii="Arial" w:eastAsia="MS Mincho" w:hAnsi="Arial"/>
              </w:rPr>
              <w:t>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w:t>
      </w:r>
      <w:proofErr w:type="gramEnd"/>
      <w:r w:rsidR="001B0CC0" w:rsidRPr="009E39A4">
        <w:rPr>
          <w:rFonts w:ascii="Arial" w:hAnsi="Arial"/>
          <w:sz w:val="20"/>
        </w:rPr>
        <w:t xml:space="preserve">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50" w:name="_Toc58836608"/>
      <w:r w:rsidRPr="009E39A4">
        <w:rPr>
          <w:rFonts w:ascii="Arial" w:hAnsi="Arial"/>
          <w:sz w:val="20"/>
        </w:rPr>
        <w:t>Глава IV. Порядок совершения административных операций</w:t>
      </w:r>
      <w:bookmarkEnd w:id="50"/>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1"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1"/>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w:t>
      </w:r>
      <w:proofErr w:type="gramStart"/>
      <w:r w:rsidRPr="009E39A4">
        <w:rPr>
          <w:rFonts w:ascii="Arial" w:hAnsi="Arial" w:cs="Arial"/>
        </w:rPr>
        <w:t>а(</w:t>
      </w:r>
      <w:proofErr w:type="gramEnd"/>
      <w:r w:rsidRPr="009E39A4">
        <w:rPr>
          <w:rFonts w:ascii="Arial" w:hAnsi="Arial" w:cs="Arial"/>
        </w:rPr>
        <w:t>ов)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proofErr w:type="gramStart"/>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сообщения через систему ЭДО РТС или иным способом, согласованным Депозитарием с Клиринговой организацией. </w:t>
      </w:r>
      <w:proofErr w:type="gramEnd"/>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A55F67" w:rsidRPr="009E39A4" w:rsidRDefault="00A55F67" w:rsidP="00A55F67">
      <w:pPr>
        <w:tabs>
          <w:tab w:val="left" w:pos="1134"/>
        </w:tabs>
        <w:ind w:left="1288"/>
        <w:rPr>
          <w:rFonts w:ascii="Arial" w:hAnsi="Arial" w:cs="Arial"/>
        </w:rPr>
      </w:pP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w:t>
      </w:r>
      <w:proofErr w:type="gramStart"/>
      <w:r w:rsidRPr="009E39A4">
        <w:rPr>
          <w:rFonts w:ascii="Arial" w:hAnsi="Arial" w:cs="Arial"/>
          <w:color w:val="auto"/>
          <w:sz w:val="20"/>
          <w:szCs w:val="20"/>
        </w:rPr>
        <w:t>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roofErr w:type="gramEnd"/>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w:t>
      </w:r>
      <w:proofErr w:type="gramStart"/>
      <w:r w:rsidRPr="009E39A4">
        <w:rPr>
          <w:rFonts w:ascii="Arial" w:hAnsi="Arial" w:cs="Arial"/>
        </w:rPr>
        <w:t>с даты рассмотрения</w:t>
      </w:r>
      <w:proofErr w:type="gramEnd"/>
      <w:r w:rsidRPr="009E39A4">
        <w:rPr>
          <w:rFonts w:ascii="Arial" w:hAnsi="Arial" w:cs="Arial"/>
        </w:rPr>
        <w:t xml:space="preserve">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w:t>
      </w:r>
      <w:proofErr w:type="gramStart"/>
      <w:r w:rsidR="00E53D54" w:rsidRPr="009E39A4">
        <w:rPr>
          <w:rFonts w:ascii="Arial" w:hAnsi="Arial" w:cs="Arial"/>
        </w:rPr>
        <w:t>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w:t>
      </w:r>
      <w:proofErr w:type="gramEnd"/>
      <w:r w:rsidR="00E53D54" w:rsidRPr="009E39A4">
        <w:rPr>
          <w:rFonts w:ascii="Arial" w:hAnsi="Arial" w:cs="Arial"/>
        </w:rPr>
        <w:t xml:space="preserve">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4B0796" w:rsidRPr="004B0796" w:rsidRDefault="004B0796" w:rsidP="004B0796">
      <w:pPr>
        <w:tabs>
          <w:tab w:val="left" w:pos="1134"/>
          <w:tab w:val="left" w:pos="10065"/>
        </w:tabs>
        <w:ind w:left="567"/>
        <w:rPr>
          <w:rFonts w:ascii="Arial" w:hAnsi="Arial" w:cs="Arial"/>
        </w:rPr>
      </w:pPr>
      <w:r w:rsidRPr="004B0796">
        <w:rPr>
          <w:rFonts w:ascii="Arial" w:hAnsi="Arial" w:cs="Arial"/>
          <w:b/>
        </w:rPr>
        <w:t xml:space="preserve">12.16.3. </w:t>
      </w:r>
      <w:proofErr w:type="gramStart"/>
      <w:r w:rsidRPr="004B0796">
        <w:rPr>
          <w:rFonts w:ascii="Arial" w:hAnsi="Arial" w:cs="Arial"/>
        </w:rPr>
        <w:t>В случае необходимости открытия Депоненту/ Клиенту Депозитария отдельного счета депо номинального держателя / субсчета депо номинального держателя клирингового счета депо, предназначенного исключительно для учета ценных бумаг, владельцем которых является депонент Депонента / Клиента Депозитария, Депонент / Клиент Депозитария направляет письмо  в простой письменной форме дополнительно к Заявлению о присоединении к Условиям осуществления депозитарной деятельности ПАО «Бест Эффортс Банк».</w:t>
      </w:r>
      <w:proofErr w:type="gramEnd"/>
    </w:p>
    <w:p w:rsidR="004B0796" w:rsidRPr="009E39A4" w:rsidRDefault="004B0796" w:rsidP="00570818">
      <w:pPr>
        <w:tabs>
          <w:tab w:val="left" w:pos="1134"/>
          <w:tab w:val="left" w:pos="10065"/>
        </w:tabs>
        <w:ind w:left="567"/>
        <w:rPr>
          <w:rFonts w:ascii="Arial" w:hAnsi="Arial" w:cs="Arial"/>
        </w:rPr>
      </w:pP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2"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2"/>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9E39A4">
        <w:rPr>
          <w:rFonts w:ascii="Arial" w:hAnsi="Arial"/>
          <w:sz w:val="20"/>
        </w:rPr>
        <w:t>предоставляется Исходящий документ</w:t>
      </w:r>
      <w:proofErr w:type="gramEnd"/>
      <w:r w:rsidRPr="009E39A4">
        <w:rPr>
          <w:rFonts w:ascii="Arial" w:hAnsi="Arial"/>
          <w:sz w:val="20"/>
        </w:rPr>
        <w:t>:</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9E39A4">
        <w:rPr>
          <w:rFonts w:ascii="Arial" w:hAnsi="Arial"/>
          <w:b/>
          <w:sz w:val="20"/>
        </w:rPr>
        <w:t xml:space="preserve"> </w:t>
      </w:r>
      <w:bookmarkStart w:id="56" w:name="_Toc58836611"/>
      <w:r w:rsidRPr="009E39A4">
        <w:rPr>
          <w:rFonts w:ascii="Arial" w:hAnsi="Arial"/>
          <w:b/>
          <w:sz w:val="20"/>
        </w:rPr>
        <w:t>Изменение анкетных данных  Депонента</w:t>
      </w:r>
      <w:bookmarkEnd w:id="56"/>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proofErr w:type="gramStart"/>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E96558"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Депоненту-реорганизованному юридическому лицу, по форме, указанной в Приложении № 22 к настоящим Условиям.</w:t>
      </w:r>
    </w:p>
    <w:p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96558" w:rsidRPr="00E96558" w:rsidRDefault="00E96558" w:rsidP="00E96558">
      <w:pPr>
        <w:pStyle w:val="afc"/>
        <w:tabs>
          <w:tab w:val="left" w:pos="1276"/>
        </w:tabs>
        <w:ind w:left="1145"/>
        <w:rPr>
          <w:rFonts w:ascii="Arial" w:eastAsia="Times New Roman" w:hAnsi="Arial"/>
          <w:b/>
          <w:sz w:val="20"/>
          <w:szCs w:val="20"/>
          <w:lang w:eastAsia="ru-RU"/>
        </w:rPr>
      </w:pP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7" w:name="_Toc58836612"/>
      <w:r w:rsidRPr="009E39A4">
        <w:rPr>
          <w:rFonts w:ascii="Arial" w:hAnsi="Arial"/>
          <w:b/>
          <w:sz w:val="20"/>
        </w:rPr>
        <w:t>Назначение уполномоченных лиц  Депонента</w:t>
      </w:r>
      <w:bookmarkEnd w:id="57"/>
    </w:p>
    <w:p w:rsidR="00E45F7F" w:rsidRPr="009E39A4" w:rsidRDefault="00E45F7F" w:rsidP="00E45F7F"/>
    <w:p w:rsidR="00376DB0" w:rsidRPr="009E39A4" w:rsidRDefault="00F5773A" w:rsidP="00C87366">
      <w:pPr>
        <w:pStyle w:val="afc"/>
        <w:numPr>
          <w:ilvl w:val="1"/>
          <w:numId w:val="25"/>
        </w:numPr>
        <w:rPr>
          <w:sz w:val="20"/>
          <w:szCs w:val="20"/>
        </w:rPr>
      </w:pPr>
      <w:bookmarkStart w:id="58" w:name="_Toc452129570"/>
      <w:bookmarkStart w:id="59" w:name="_Toc462414357"/>
      <w:r w:rsidRPr="009E39A4">
        <w:rPr>
          <w:rStyle w:val="12"/>
          <w:rFonts w:ascii="Arial" w:hAnsi="Arial"/>
          <w:b/>
          <w:sz w:val="20"/>
          <w:szCs w:val="20"/>
        </w:rPr>
        <w:t>Назначение Попечителя счета депо</w:t>
      </w:r>
      <w:bookmarkEnd w:id="58"/>
      <w:bookmarkEnd w:id="59"/>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60" w:name="_Toc452129572"/>
      <w:bookmarkStart w:id="61"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60"/>
      <w:bookmarkEnd w:id="61"/>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субсчета депо, указанных в </w:t>
      </w:r>
      <w:r w:rsidR="007E1C11">
        <w:rPr>
          <w:rFonts w:ascii="Arial" w:hAnsi="Arial"/>
        </w:rPr>
        <w:t>Перечне документов.</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Эффортс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w:t>
      </w:r>
      <w:proofErr w:type="gramStart"/>
      <w:r w:rsidRPr="009E39A4">
        <w:rPr>
          <w:rFonts w:ascii="Arial" w:hAnsi="Arial"/>
        </w:rPr>
        <w:t>с даты подписания</w:t>
      </w:r>
      <w:proofErr w:type="gramEnd"/>
      <w:r w:rsidRPr="009E39A4">
        <w:rPr>
          <w:rFonts w:ascii="Arial" w:hAnsi="Arial"/>
        </w:rPr>
        <w:t xml:space="preserve">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2" w:name="_Toc452129573"/>
      <w:bookmarkStart w:id="63" w:name="_Toc462414360"/>
      <w:r w:rsidRPr="009E39A4">
        <w:rPr>
          <w:rStyle w:val="12"/>
          <w:rFonts w:ascii="Arial" w:hAnsi="Arial"/>
          <w:b/>
          <w:sz w:val="20"/>
        </w:rPr>
        <w:t>Отмена полномочий Оператора счета (Раздела счета) депо</w:t>
      </w:r>
      <w:bookmarkEnd w:id="62"/>
      <w:bookmarkEnd w:id="63"/>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4" w:name="_Toc452129574"/>
      <w:bookmarkStart w:id="65"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4"/>
      <w:bookmarkEnd w:id="65"/>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6" w:name="_Toc452129575"/>
      <w:bookmarkStart w:id="67" w:name="_Toc462414362"/>
      <w:r w:rsidRPr="009E39A4">
        <w:rPr>
          <w:rStyle w:val="12"/>
          <w:rFonts w:ascii="Arial" w:hAnsi="Arial"/>
          <w:b/>
          <w:sz w:val="20"/>
        </w:rPr>
        <w:t>Отмена полномочий Распорядителя счета депо</w:t>
      </w:r>
      <w:bookmarkEnd w:id="66"/>
      <w:bookmarkEnd w:id="67"/>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8" w:name="_Toc462414363"/>
      <w:bookmarkEnd w:id="68"/>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proofErr w:type="gramStart"/>
      <w:r w:rsidR="00F939BD">
        <w:rPr>
          <w:rFonts w:ascii="Arial" w:hAnsi="Arial"/>
          <w:sz w:val="20"/>
        </w:rPr>
        <w:t xml:space="preserve"> </w:t>
      </w:r>
      <w:r w:rsidRPr="009E39A4">
        <w:rPr>
          <w:rFonts w:ascii="Arial" w:hAnsi="Arial"/>
          <w:sz w:val="20"/>
        </w:rPr>
        <w:t>.</w:t>
      </w:r>
      <w:proofErr w:type="gramEnd"/>
    </w:p>
    <w:p w:rsidR="00AD6C63" w:rsidRPr="009E39A4" w:rsidRDefault="00F5773A" w:rsidP="00AD6C63">
      <w:pPr>
        <w:tabs>
          <w:tab w:val="left" w:pos="1134"/>
        </w:tabs>
        <w:ind w:firstLine="567"/>
        <w:rPr>
          <w:rFonts w:ascii="Arial" w:hAnsi="Arial"/>
        </w:rPr>
      </w:pPr>
      <w:proofErr w:type="gramStart"/>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w:t>
      </w:r>
      <w:proofErr w:type="gramStart"/>
      <w:r w:rsidRPr="009E39A4">
        <w:rPr>
          <w:rFonts w:ascii="Arial" w:hAnsi="Arial"/>
          <w:sz w:val="20"/>
        </w:rPr>
        <w:t>счета</w:t>
      </w:r>
      <w:proofErr w:type="gramEnd"/>
      <w:r w:rsidRPr="009E39A4">
        <w:rPr>
          <w:rFonts w:ascii="Arial" w:hAnsi="Arial"/>
          <w:sz w:val="20"/>
        </w:rPr>
        <w:t xml:space="preserve"> учета НФИ </w:t>
      </w:r>
      <w:proofErr w:type="gramStart"/>
      <w:r w:rsidRPr="009E39A4">
        <w:rPr>
          <w:rFonts w:ascii="Arial" w:hAnsi="Arial"/>
          <w:sz w:val="20"/>
        </w:rPr>
        <w:t>которых</w:t>
      </w:r>
      <w:proofErr w:type="gramEnd"/>
      <w:r w:rsidRPr="009E39A4">
        <w:rPr>
          <w:rFonts w:ascii="Arial" w:hAnsi="Arial"/>
          <w:sz w:val="20"/>
        </w:rPr>
        <w:t xml:space="preserve">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9"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9"/>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236470" w:rsidRDefault="00F5773A" w:rsidP="00236470">
      <w:pPr>
        <w:tabs>
          <w:tab w:val="left" w:pos="1134"/>
        </w:tabs>
        <w:ind w:firstLine="567"/>
        <w:rPr>
          <w:rFonts w:ascii="Arial" w:hAnsi="Arial" w:cs="Arial"/>
        </w:rPr>
      </w:pPr>
      <w:r w:rsidRPr="00236470">
        <w:rPr>
          <w:rFonts w:ascii="Arial" w:hAnsi="Arial" w:cs="Arial"/>
        </w:rPr>
        <w:t>Отмена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236470">
        <w:rPr>
          <w:rFonts w:ascii="Arial" w:hAnsi="Arial" w:cs="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ранее поданного Поручения должно быть подано не позднее окончания Операционного дня, в течение которого было подано отменяемое Поручение</w:t>
      </w:r>
      <w:r w:rsidR="006A5AC1" w:rsidRPr="00236470">
        <w:rPr>
          <w:rFonts w:ascii="Arial" w:hAnsi="Arial" w:cs="Arial"/>
        </w:rPr>
        <w:t>, за исключением Поручения на отмену ранее поданного Поручения на проведение корпоративного действия.</w:t>
      </w:r>
      <w:r w:rsidR="00236470" w:rsidRPr="00236470">
        <w:rPr>
          <w:rFonts w:ascii="Arial" w:hAnsi="Arial" w:cs="Arial"/>
        </w:rPr>
        <w:t xml:space="preserve"> </w:t>
      </w:r>
    </w:p>
    <w:p w:rsidR="00236470" w:rsidRPr="00236470" w:rsidRDefault="00236470" w:rsidP="00236470">
      <w:pPr>
        <w:tabs>
          <w:tab w:val="left" w:pos="1134"/>
        </w:tabs>
        <w:ind w:firstLine="567"/>
        <w:rPr>
          <w:rFonts w:ascii="Arial" w:hAnsi="Arial" w:cs="Arial"/>
        </w:rPr>
      </w:pPr>
      <w:r w:rsidRPr="00236470">
        <w:rPr>
          <w:rFonts w:ascii="Arial" w:hAnsi="Arial" w:cs="Arial"/>
        </w:rPr>
        <w:t>Отмена поручения на участие в добровольном корпоративном действии осуществляется на основании Поручения</w:t>
      </w:r>
      <w:r>
        <w:rPr>
          <w:rFonts w:ascii="Arial" w:hAnsi="Arial" w:cs="Arial"/>
        </w:rPr>
        <w:t xml:space="preserve"> на отмену,</w:t>
      </w:r>
      <w:r w:rsidRPr="00236470">
        <w:rPr>
          <w:rFonts w:ascii="Arial" w:hAnsi="Arial" w:cs="Arial"/>
        </w:rPr>
        <w:t xml:space="preserve"> поданного в формате xml по установленным </w:t>
      </w:r>
      <w:r>
        <w:rPr>
          <w:rFonts w:ascii="Arial" w:hAnsi="Arial" w:cs="Arial"/>
        </w:rPr>
        <w:t xml:space="preserve">Условиями </w:t>
      </w:r>
      <w:r w:rsidRPr="00236470">
        <w:rPr>
          <w:rFonts w:ascii="Arial" w:hAnsi="Arial" w:cs="Arial"/>
        </w:rPr>
        <w:t>каналам связи (</w:t>
      </w:r>
      <w:r>
        <w:rPr>
          <w:rFonts w:ascii="Arial" w:hAnsi="Arial" w:cs="Arial"/>
        </w:rPr>
        <w:t xml:space="preserve">форматы полей Поручения на отмену </w:t>
      </w:r>
      <w:r w:rsidRPr="00236470">
        <w:rPr>
          <w:rFonts w:ascii="Arial" w:hAnsi="Arial" w:cs="Arial"/>
        </w:rPr>
        <w:t>ранее поданного Поручения на проведение корпоративного действия</w:t>
      </w:r>
      <w:r>
        <w:rPr>
          <w:rFonts w:ascii="Arial" w:hAnsi="Arial" w:cs="Arial"/>
        </w:rPr>
        <w:t xml:space="preserve"> приведены в </w:t>
      </w:r>
      <w:r w:rsidRPr="00236470">
        <w:rPr>
          <w:rFonts w:ascii="Arial" w:hAnsi="Arial" w:cs="Arial"/>
        </w:rPr>
        <w:t>Приложени</w:t>
      </w:r>
      <w:r>
        <w:rPr>
          <w:rFonts w:ascii="Arial" w:hAnsi="Arial" w:cs="Arial"/>
        </w:rPr>
        <w:t>и</w:t>
      </w:r>
      <w:r w:rsidRPr="00236470">
        <w:rPr>
          <w:rFonts w:ascii="Arial" w:hAnsi="Arial" w:cs="Arial"/>
        </w:rPr>
        <w:t xml:space="preserve"> 39 к Условиям). Поручение на проведение корпоративного действия отменить можно только целиком </w:t>
      </w:r>
      <w:r>
        <w:rPr>
          <w:rFonts w:ascii="Arial" w:hAnsi="Arial" w:cs="Arial"/>
        </w:rPr>
        <w:t>(</w:t>
      </w:r>
      <w:r w:rsidRPr="00236470">
        <w:rPr>
          <w:rFonts w:ascii="Arial" w:hAnsi="Arial" w:cs="Arial"/>
        </w:rPr>
        <w:t xml:space="preserve">частичная отмена </w:t>
      </w:r>
      <w:r>
        <w:rPr>
          <w:rFonts w:ascii="Arial" w:hAnsi="Arial" w:cs="Arial"/>
        </w:rPr>
        <w:t>П</w:t>
      </w:r>
      <w:r w:rsidRPr="00236470">
        <w:rPr>
          <w:rFonts w:ascii="Arial" w:hAnsi="Arial" w:cs="Arial"/>
        </w:rPr>
        <w:t>оручения</w:t>
      </w:r>
      <w:r>
        <w:rPr>
          <w:rFonts w:ascii="Arial" w:hAnsi="Arial" w:cs="Arial"/>
        </w:rPr>
        <w:t xml:space="preserve"> н</w:t>
      </w:r>
      <w:r w:rsidRPr="00236470">
        <w:rPr>
          <w:rFonts w:ascii="Arial" w:hAnsi="Arial" w:cs="Arial"/>
        </w:rPr>
        <w:t>е допускается</w:t>
      </w:r>
      <w:r>
        <w:rPr>
          <w:rFonts w:ascii="Arial" w:hAnsi="Arial" w:cs="Arial"/>
        </w:rPr>
        <w:t>)</w:t>
      </w:r>
      <w:r w:rsidRPr="00236470">
        <w:rPr>
          <w:rFonts w:ascii="Arial" w:hAnsi="Arial" w:cs="Arial"/>
        </w:rPr>
        <w:t>.</w:t>
      </w:r>
    </w:p>
    <w:p w:rsidR="00AD6C63" w:rsidRPr="00236470" w:rsidRDefault="00AD6C63" w:rsidP="00AD6C63">
      <w:pPr>
        <w:tabs>
          <w:tab w:val="left" w:pos="1134"/>
        </w:tabs>
        <w:ind w:firstLine="567"/>
        <w:rPr>
          <w:rFonts w:ascii="Arial" w:hAnsi="Arial" w:cs="Arial"/>
        </w:rPr>
      </w:pP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70" w:name="_Toc58836614"/>
      <w:r w:rsidRPr="009E39A4">
        <w:rPr>
          <w:rFonts w:ascii="Arial" w:hAnsi="Arial"/>
          <w:sz w:val="20"/>
        </w:rPr>
        <w:t>Глава V. Порядок совершения инвентарных операций</w:t>
      </w:r>
      <w:bookmarkEnd w:id="70"/>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1"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2" w:name="_Toc58836616"/>
      <w:r w:rsidRPr="009E39A4">
        <w:rPr>
          <w:rFonts w:ascii="Arial" w:hAnsi="Arial"/>
          <w:b/>
          <w:sz w:val="20"/>
        </w:rPr>
        <w:t>Списание  ценных бумаг</w:t>
      </w:r>
      <w:bookmarkEnd w:id="72"/>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3" w:name="Par23"/>
      <w:bookmarkEnd w:id="73"/>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9E39A4">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4" w:name="_Toc58836617"/>
      <w:r w:rsidRPr="009E39A4">
        <w:rPr>
          <w:rFonts w:ascii="Arial" w:hAnsi="Arial"/>
          <w:b/>
          <w:sz w:val="20"/>
        </w:rPr>
        <w:t>Особенности приема на учет и (или) хранение закладной</w:t>
      </w:r>
      <w:bookmarkEnd w:id="74"/>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w:t>
      </w:r>
      <w:r w:rsidR="00270C2D">
        <w:rPr>
          <w:rFonts w:ascii="Arial" w:hAnsi="Arial"/>
          <w:sz w:val="20"/>
        </w:rPr>
        <w:t xml:space="preserve"> </w:t>
      </w:r>
      <w:r w:rsidR="00F5773A" w:rsidRPr="009E39A4">
        <w:rPr>
          <w:rFonts w:ascii="Arial" w:hAnsi="Arial"/>
          <w:sz w:val="20"/>
        </w:rPr>
        <w:t>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8"/>
      <w:r w:rsidRPr="009E39A4">
        <w:rPr>
          <w:rFonts w:ascii="Arial" w:hAnsi="Arial"/>
          <w:b/>
          <w:sz w:val="20"/>
        </w:rPr>
        <w:t>Перевод ценных бумаг</w:t>
      </w:r>
      <w:bookmarkEnd w:id="75"/>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6" w:name="_Toc58836619"/>
      <w:r w:rsidRPr="009E39A4">
        <w:rPr>
          <w:rFonts w:ascii="Arial" w:hAnsi="Arial"/>
          <w:b/>
          <w:sz w:val="20"/>
        </w:rPr>
        <w:t>Перемещение ценных бумаг</w:t>
      </w:r>
      <w:bookmarkEnd w:id="76"/>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7"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7"/>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proofErr w:type="gramStart"/>
      <w:r w:rsidR="00FE4B10" w:rsidRPr="009E39A4">
        <w:rPr>
          <w:rFonts w:ascii="Arial" w:hAnsi="Arial"/>
          <w:sz w:val="20"/>
        </w:rPr>
        <w:t>.</w:t>
      </w:r>
      <w:r w:rsidRPr="009E39A4">
        <w:rPr>
          <w:rFonts w:ascii="Arial" w:hAnsi="Arial"/>
          <w:sz w:val="20"/>
        </w:rPr>
        <w:t>.</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8" w:name="_Toc58836621"/>
      <w:r w:rsidRPr="009E39A4">
        <w:rPr>
          <w:rFonts w:ascii="Arial" w:hAnsi="Arial"/>
          <w:b/>
          <w:sz w:val="20"/>
        </w:rPr>
        <w:t>Особенности зачисления/списания ценных бумаг на Счет неустановленных лиц</w:t>
      </w:r>
      <w:bookmarkEnd w:id="78"/>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9E39A4">
        <w:rPr>
          <w:rFonts w:ascii="Arial" w:hAnsi="Arial"/>
          <w:sz w:val="20"/>
        </w:rPr>
        <w:t>с даты зачисления</w:t>
      </w:r>
      <w:proofErr w:type="gramEnd"/>
      <w:r w:rsidRPr="009E39A4">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9"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9"/>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58836623"/>
      <w:bookmarkEnd w:id="80"/>
      <w:bookmarkEnd w:id="81"/>
      <w:bookmarkEnd w:id="82"/>
      <w:r w:rsidRPr="009E39A4">
        <w:rPr>
          <w:rFonts w:ascii="Arial" w:hAnsi="Arial"/>
          <w:b/>
          <w:sz w:val="20"/>
        </w:rPr>
        <w:t>Особенности открытия, закрытия и ведения торговых счетов депо</w:t>
      </w:r>
      <w:bookmarkEnd w:id="83"/>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7" w:history="1">
        <w:r w:rsidRPr="009E39A4">
          <w:t>пунктах 2.1</w:t>
        </w:r>
      </w:hyperlink>
      <w:r w:rsidRPr="009E39A4">
        <w:t xml:space="preserve"> и </w:t>
      </w:r>
      <w:hyperlink r:id="rId18"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9E39A4" w:rsidRDefault="00F5773A" w:rsidP="00876EAE">
      <w:pPr>
        <w:pStyle w:val="1"/>
        <w:tabs>
          <w:tab w:val="left" w:pos="1134"/>
        </w:tabs>
        <w:ind w:left="0" w:firstLine="567"/>
        <w:rPr>
          <w:rStyle w:val="22"/>
          <w:rFonts w:ascii="Arial" w:hAnsi="Arial"/>
        </w:rPr>
      </w:pPr>
      <w:bookmarkStart w:id="85" w:name="_Toc58836624"/>
      <w:r w:rsidRPr="009E39A4">
        <w:rPr>
          <w:rFonts w:ascii="Arial" w:hAnsi="Arial"/>
          <w:sz w:val="20"/>
        </w:rPr>
        <w:t>Глава VI. Порядок совершения комплексных операций</w:t>
      </w:r>
      <w:bookmarkEnd w:id="85"/>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9E39A4" w:rsidRDefault="009D35B1" w:rsidP="00CB1909">
      <w:pPr>
        <w:pStyle w:val="afc"/>
        <w:tabs>
          <w:tab w:val="left" w:pos="1134"/>
        </w:tabs>
        <w:spacing w:after="0"/>
        <w:ind w:left="0" w:firstLine="426"/>
        <w:rPr>
          <w:rFonts w:ascii="Arial" w:hAnsi="Arial"/>
          <w:sz w:val="20"/>
        </w:rPr>
      </w:pPr>
    </w:p>
    <w:p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9E39A4">
        <w:rPr>
          <w:rFonts w:ascii="Arial" w:hAnsi="Arial"/>
        </w:rPr>
        <w:t>предоставить необходимые документы</w:t>
      </w:r>
      <w:proofErr w:type="gramEnd"/>
      <w:r w:rsidR="00F5773A" w:rsidRPr="009E39A4">
        <w:rPr>
          <w:rFonts w:ascii="Arial" w:hAnsi="Arial"/>
        </w:rPr>
        <w:t>.</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19" w:history="1">
        <w:r w:rsidRPr="009E39A4">
          <w:t>статьями 72</w:t>
        </w:r>
      </w:hyperlink>
      <w:r w:rsidRPr="009E39A4">
        <w:t xml:space="preserve">, </w:t>
      </w:r>
      <w:hyperlink r:id="rId20" w:history="1">
        <w:r w:rsidRPr="009E39A4">
          <w:t>76</w:t>
        </w:r>
      </w:hyperlink>
      <w:r w:rsidRPr="009E39A4">
        <w:t xml:space="preserve">, </w:t>
      </w:r>
      <w:hyperlink r:id="rId21"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3" w:history="1">
        <w:r w:rsidRPr="009E39A4">
          <w:t>статьями 72</w:t>
        </w:r>
      </w:hyperlink>
      <w:r w:rsidRPr="009E39A4">
        <w:t xml:space="preserve">, </w:t>
      </w:r>
      <w:hyperlink r:id="rId24"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5"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6"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8"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7"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w:t>
      </w:r>
      <w:proofErr w:type="gramEnd"/>
      <w:r w:rsidRPr="009E39A4">
        <w:rPr>
          <w:rFonts w:ascii="Arial" w:hAnsi="Arial"/>
          <w:sz w:val="20"/>
        </w:rPr>
        <w:t xml:space="preserve"> (</w:t>
      </w:r>
      <w:proofErr w:type="gramStart"/>
      <w:r w:rsidRPr="009E39A4">
        <w:rPr>
          <w:rFonts w:ascii="Arial" w:hAnsi="Arial"/>
          <w:sz w:val="20"/>
        </w:rPr>
        <w:t>регистрации) депозитарием, осуществляющим зачисление ценных бумаг, права залога в отношении зачисляемых ценных бумаг на тех же условиях).</w:t>
      </w:r>
      <w:proofErr w:type="gramEnd"/>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8" w:name="_Toc58836627"/>
      <w:r w:rsidRPr="009E39A4">
        <w:rPr>
          <w:rFonts w:ascii="Arial" w:hAnsi="Arial"/>
          <w:sz w:val="20"/>
        </w:rPr>
        <w:t>Глава VII. Порядок совершения глобальных операций</w:t>
      </w:r>
      <w:bookmarkEnd w:id="88"/>
    </w:p>
    <w:p w:rsidR="004179A8" w:rsidRPr="005E0AF8" w:rsidRDefault="004179A8" w:rsidP="005E0AF8">
      <w:pPr>
        <w:tabs>
          <w:tab w:val="left" w:pos="1134"/>
        </w:tabs>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7A5F16">
      <w:pPr>
        <w:pStyle w:val="afc"/>
        <w:tabs>
          <w:tab w:val="left" w:pos="284"/>
          <w:tab w:val="left" w:pos="1134"/>
          <w:tab w:val="left" w:pos="10065"/>
        </w:tabs>
        <w:ind w:left="0" w:firstLine="709"/>
        <w:rPr>
          <w:rStyle w:val="22"/>
          <w:rFonts w:ascii="Arial" w:hAnsi="Arial"/>
        </w:rPr>
      </w:pPr>
      <w:proofErr w:type="gramStart"/>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 xml:space="preserve">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w:t>
      </w:r>
      <w:r w:rsidR="00CF1B05" w:rsidRPr="007A5F16">
        <w:rPr>
          <w:rStyle w:val="22"/>
          <w:rFonts w:ascii="Arial" w:hAnsi="Arial"/>
        </w:rPr>
        <w:t>Поручения на участие в добровольном корпоративном действии</w:t>
      </w:r>
      <w:r w:rsidR="007A5F16">
        <w:rPr>
          <w:rStyle w:val="22"/>
          <w:rFonts w:ascii="Arial" w:hAnsi="Arial"/>
        </w:rPr>
        <w:t>,</w:t>
      </w:r>
      <w:r w:rsidR="00CF1B05" w:rsidRPr="007A5F16">
        <w:rPr>
          <w:rStyle w:val="22"/>
          <w:rFonts w:ascii="Arial" w:hAnsi="Arial"/>
        </w:rPr>
        <w:t xml:space="preserve"> поданного в формате xml по </w:t>
      </w:r>
      <w:r w:rsidR="007A5F16">
        <w:rPr>
          <w:rStyle w:val="22"/>
          <w:rFonts w:ascii="Arial" w:hAnsi="Arial"/>
        </w:rPr>
        <w:t>установленным Условиями</w:t>
      </w:r>
      <w:r w:rsidR="00CF1B05" w:rsidRPr="007A5F16">
        <w:rPr>
          <w:rStyle w:val="22"/>
          <w:rFonts w:ascii="Arial" w:hAnsi="Arial"/>
        </w:rPr>
        <w:t xml:space="preserve"> каналам связи</w:t>
      </w:r>
      <w:r w:rsidR="007A5F16">
        <w:rPr>
          <w:rStyle w:val="22"/>
          <w:rFonts w:ascii="Arial" w:hAnsi="Arial"/>
        </w:rPr>
        <w:t>, предназначенным для передачи поручений в Депозитарий</w:t>
      </w:r>
      <w:r w:rsidR="00CF1B05" w:rsidRPr="007A5F16">
        <w:rPr>
          <w:rStyle w:val="22"/>
          <w:rFonts w:ascii="Arial" w:hAnsi="Arial"/>
        </w:rPr>
        <w:t> (</w:t>
      </w:r>
      <w:r w:rsidR="007F394B">
        <w:rPr>
          <w:rStyle w:val="22"/>
          <w:rFonts w:ascii="Arial" w:hAnsi="Arial"/>
        </w:rPr>
        <w:t>форматы полей вышеуказанного</w:t>
      </w:r>
      <w:proofErr w:type="gramEnd"/>
      <w:r w:rsidR="007F394B">
        <w:rPr>
          <w:rStyle w:val="22"/>
          <w:rFonts w:ascii="Arial" w:hAnsi="Arial"/>
        </w:rPr>
        <w:t xml:space="preserve"> </w:t>
      </w:r>
      <w:proofErr w:type="gramStart"/>
      <w:r w:rsidR="007F394B">
        <w:rPr>
          <w:rStyle w:val="22"/>
          <w:rFonts w:ascii="Arial" w:hAnsi="Arial"/>
        </w:rPr>
        <w:t xml:space="preserve">Поручения приведены в </w:t>
      </w:r>
      <w:r w:rsidR="00CF1B05" w:rsidRPr="007A5F16">
        <w:rPr>
          <w:rStyle w:val="22"/>
          <w:rFonts w:ascii="Arial" w:hAnsi="Arial"/>
        </w:rPr>
        <w:t>Приложени</w:t>
      </w:r>
      <w:r w:rsidR="007F394B">
        <w:rPr>
          <w:rStyle w:val="22"/>
          <w:rFonts w:ascii="Arial" w:hAnsi="Arial"/>
        </w:rPr>
        <w:t>и</w:t>
      </w:r>
      <w:r w:rsidR="00CF1B05" w:rsidRPr="007A5F16">
        <w:rPr>
          <w:rStyle w:val="22"/>
          <w:rFonts w:ascii="Arial" w:hAnsi="Arial"/>
        </w:rPr>
        <w:t xml:space="preserve"> 39 к Условиям)</w:t>
      </w:r>
      <w:r w:rsidR="004A3577" w:rsidRPr="009E39A4">
        <w:rPr>
          <w:rStyle w:val="22"/>
          <w:rFonts w:ascii="Arial" w:hAnsi="Arial"/>
        </w:rPr>
        <w:t>.</w:t>
      </w:r>
      <w:proofErr w:type="gramEnd"/>
      <w:r w:rsidR="007A5F16">
        <w:rPr>
          <w:rStyle w:val="22"/>
          <w:rFonts w:ascii="Arial" w:hAnsi="Arial"/>
        </w:rPr>
        <w:t xml:space="preserve"> </w:t>
      </w:r>
      <w:r w:rsidR="007F394B">
        <w:rPr>
          <w:rStyle w:val="22"/>
          <w:rFonts w:ascii="Arial" w:hAnsi="Arial"/>
        </w:rPr>
        <w:t xml:space="preserve">Вышеуказанное поручение по форме </w:t>
      </w:r>
      <w:r w:rsidR="007F394B">
        <w:rPr>
          <w:rStyle w:val="22"/>
          <w:rFonts w:ascii="Arial" w:hAnsi="Arial"/>
          <w:lang w:val="en-US"/>
        </w:rPr>
        <w:t>xml</w:t>
      </w:r>
      <w:r w:rsidR="007F394B" w:rsidRPr="007F394B">
        <w:rPr>
          <w:rStyle w:val="22"/>
          <w:rFonts w:ascii="Arial" w:hAnsi="Arial"/>
        </w:rPr>
        <w:t xml:space="preserve"> </w:t>
      </w:r>
      <w:r w:rsidR="007F394B">
        <w:rPr>
          <w:rStyle w:val="22"/>
          <w:rFonts w:ascii="Arial" w:hAnsi="Arial"/>
        </w:rPr>
        <w:t xml:space="preserve">подается во всех случаях участия Депонента / Клиента Депозитария в добровольных корпоративных действиях кроме случаев </w:t>
      </w:r>
      <w:r w:rsidR="00236470">
        <w:rPr>
          <w:rStyle w:val="22"/>
          <w:rFonts w:ascii="Arial" w:hAnsi="Arial"/>
        </w:rPr>
        <w:t xml:space="preserve">передачи </w:t>
      </w:r>
      <w:r w:rsidR="007F394B">
        <w:rPr>
          <w:rStyle w:val="22"/>
          <w:rFonts w:ascii="Arial" w:hAnsi="Arial"/>
        </w:rPr>
        <w:t xml:space="preserve">волеизъявления по вопросам голосования в рамках собраний акционеров ценных бумаг российских эмитентов (в этом единственном случае Депонент / Клиент депозитария подает Поручение по форме Приложения № 17 к Условиям). </w:t>
      </w:r>
      <w:r w:rsidR="004A3577" w:rsidRPr="009E39A4">
        <w:rPr>
          <w:rStyle w:val="22"/>
          <w:rFonts w:ascii="Arial" w:hAnsi="Arial"/>
        </w:rPr>
        <w:t xml:space="preserve">Поручение </w:t>
      </w:r>
      <w:r w:rsidR="007F394B">
        <w:rPr>
          <w:rStyle w:val="22"/>
          <w:rFonts w:ascii="Arial" w:hAnsi="Arial"/>
        </w:rPr>
        <w:t xml:space="preserve">на участие в добровольном корпоративном действии </w:t>
      </w:r>
      <w:r w:rsidR="004A3577" w:rsidRPr="009E39A4">
        <w:rPr>
          <w:rStyle w:val="22"/>
          <w:rFonts w:ascii="Arial" w:hAnsi="Arial"/>
        </w:rPr>
        <w:t>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9"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9"/>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58836629"/>
      <w:r w:rsidRPr="009E39A4">
        <w:rPr>
          <w:rFonts w:ascii="Arial" w:hAnsi="Arial"/>
          <w:b/>
          <w:sz w:val="20"/>
        </w:rPr>
        <w:t>Погашение (аннулирование)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1" w:name="_Toc58836630"/>
      <w:r w:rsidRPr="009E39A4">
        <w:rPr>
          <w:rFonts w:ascii="Arial" w:hAnsi="Arial"/>
          <w:b/>
          <w:sz w:val="20"/>
        </w:rPr>
        <w:t>Дробление или консолидация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1"/>
      <w:r w:rsidRPr="009E39A4">
        <w:rPr>
          <w:rFonts w:ascii="Arial" w:hAnsi="Arial"/>
          <w:b/>
          <w:sz w:val="20"/>
        </w:rPr>
        <w:t>Объединение дополнительных выпусков эмиссионных ценных бумаг</w:t>
      </w:r>
      <w:bookmarkEnd w:id="92"/>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дату </w:t>
      </w:r>
      <w:proofErr w:type="gramStart"/>
      <w:r w:rsidR="00F5773A" w:rsidRPr="009E39A4">
        <w:rPr>
          <w:rFonts w:ascii="Arial" w:hAnsi="Arial"/>
          <w:sz w:val="20"/>
        </w:rPr>
        <w:t>проведения операции объединения выпусков ценных бумаг эмитента</w:t>
      </w:r>
      <w:proofErr w:type="gramEnd"/>
      <w:r w:rsidR="00F5773A" w:rsidRPr="009E39A4">
        <w:rPr>
          <w:rFonts w:ascii="Arial" w:hAnsi="Arial"/>
          <w:sz w:val="20"/>
        </w:rPr>
        <w:t>;</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3"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9E39A4" w:rsidRDefault="00E904C2" w:rsidP="00C87366">
      <w:pPr>
        <w:pStyle w:val="2"/>
        <w:numPr>
          <w:ilvl w:val="1"/>
          <w:numId w:val="31"/>
        </w:numPr>
        <w:rPr>
          <w:rStyle w:val="22"/>
          <w:rFonts w:ascii="Arial" w:eastAsia="MS Mincho" w:hAnsi="Arial"/>
          <w:lang w:eastAsia="ja-JP"/>
        </w:rPr>
      </w:pPr>
      <w:bookmarkStart w:id="94"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4"/>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eastAsia="MS Mincho" w:hAnsi="Arial"/>
          <w:lang w:eastAsia="ja-JP"/>
        </w:rPr>
        <w:t>.</w:t>
      </w:r>
      <w:proofErr w:type="gramEnd"/>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58836634"/>
      <w:r w:rsidRPr="009E39A4">
        <w:rPr>
          <w:rFonts w:ascii="Arial" w:hAnsi="Arial"/>
          <w:b/>
          <w:sz w:val="20"/>
        </w:rPr>
        <w:t>Исправление ошибочных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(Реестродержателя).</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9"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58836635"/>
      <w:r w:rsidRPr="009E39A4">
        <w:rPr>
          <w:rFonts w:ascii="Arial" w:hAnsi="Arial"/>
          <w:sz w:val="20"/>
        </w:rPr>
        <w:t>Глава VIII. Порядок совершения информационных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r w:rsidR="00425EEF" w:rsidRPr="00425EEF">
        <w:rPr>
          <w:sz w:val="24"/>
          <w:szCs w:val="24"/>
        </w:rPr>
        <w:t xml:space="preserve"> </w:t>
      </w:r>
      <w:r w:rsidR="00425EEF" w:rsidRPr="005F618A">
        <w:rPr>
          <w:rFonts w:ascii="Arial" w:hAnsi="Arial" w:cs="Arial"/>
        </w:rPr>
        <w:t>В случае явки Депонента/Клиента Депозитария по причине невозможности передачи выписок и отчетов Депозитария, представитель Депонента/Клиента Депозитария, уполномоченный на получение выписок и отчетов, подписывает копии полученных выписок или отчетов в бумажной форме, после чего указанный документ помещается в досье Депонента/ Клиента Депозитария.</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xml:space="preserve">, следующего </w:t>
      </w:r>
      <w:proofErr w:type="gramStart"/>
      <w:r w:rsidR="009A5F63" w:rsidRPr="009E39A4">
        <w:rPr>
          <w:rFonts w:ascii="Arial" w:hAnsi="Arial" w:cs="Arial"/>
          <w:sz w:val="20"/>
          <w:szCs w:val="20"/>
        </w:rPr>
        <w:t>за</w:t>
      </w:r>
      <w:proofErr w:type="gramEnd"/>
      <w:r w:rsidR="009A5F63" w:rsidRPr="009E39A4">
        <w:rPr>
          <w:rFonts w:ascii="Arial" w:hAnsi="Arial" w:cs="Arial"/>
          <w:sz w:val="20"/>
          <w:szCs w:val="20"/>
        </w:rPr>
        <w:t xml:space="preserve"> </w:t>
      </w:r>
      <w:proofErr w:type="gramStart"/>
      <w:r w:rsidR="009A5F63" w:rsidRPr="009E39A4">
        <w:rPr>
          <w:rFonts w:ascii="Arial" w:hAnsi="Arial" w:cs="Arial"/>
          <w:sz w:val="20"/>
          <w:szCs w:val="20"/>
        </w:rPr>
        <w:t>операционным</w:t>
      </w:r>
      <w:proofErr w:type="gramEnd"/>
      <w:r w:rsidR="009A5F63" w:rsidRPr="009E39A4">
        <w:rPr>
          <w:rFonts w:ascii="Arial" w:hAnsi="Arial" w:cs="Arial"/>
          <w:sz w:val="20"/>
          <w:szCs w:val="20"/>
        </w:rPr>
        <w:t xml:space="preserve">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w:t>
      </w:r>
      <w:proofErr w:type="gramEnd"/>
      <w:r w:rsidRPr="009E39A4">
        <w:rPr>
          <w:rFonts w:ascii="Arial" w:hAnsi="Arial" w:cs="Arial"/>
          <w:color w:val="000000"/>
          <w:sz w:val="20"/>
          <w:szCs w:val="20"/>
        </w:rPr>
        <w:t xml:space="preserve"> </w:t>
      </w:r>
      <w:proofErr w:type="gramStart"/>
      <w:r w:rsidRPr="009E39A4">
        <w:rPr>
          <w:rFonts w:ascii="Arial" w:hAnsi="Arial" w:cs="Arial"/>
          <w:color w:val="000000"/>
          <w:sz w:val="20"/>
          <w:szCs w:val="20"/>
        </w:rPr>
        <w:t>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Pr="009E39A4">
        <w:rPr>
          <w:rFonts w:ascii="Arial" w:hAnsi="Arial" w:cs="Arial"/>
          <w:color w:val="000000"/>
          <w:sz w:val="20"/>
          <w:szCs w:val="20"/>
        </w:rPr>
        <w:t xml:space="preserve">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proofErr w:type="gramEnd"/>
      <w:r w:rsidR="00F939BD" w:rsidRPr="00F939BD">
        <w:rPr>
          <w:rFonts w:ascii="Arial" w:hAnsi="Arial"/>
        </w:rPr>
        <w:t xml:space="preserve"> </w:t>
      </w:r>
      <w:proofErr w:type="gramStart"/>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proofErr w:type="gramStart"/>
      <w:r w:rsidR="00F939BD" w:rsidRPr="009E39A4">
        <w:rPr>
          <w:rFonts w:ascii="Arial" w:hAnsi="Arial" w:cs="Arial"/>
          <w:color w:val="000000"/>
        </w:rPr>
        <w:t xml:space="preserve"> </w:t>
      </w:r>
      <w:r w:rsidR="00410623" w:rsidRPr="009E39A4">
        <w:rPr>
          <w:rFonts w:ascii="Arial" w:hAnsi="Arial" w:cs="Arial"/>
          <w:color w:val="000000"/>
        </w:rPr>
        <w:t>)</w:t>
      </w:r>
      <w:proofErr w:type="gramEnd"/>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w:t>
      </w:r>
      <w:proofErr w:type="gramStart"/>
      <w:r w:rsidR="00475980" w:rsidRPr="009E39A4">
        <w:rPr>
          <w:rFonts w:ascii="Arial" w:hAnsi="Arial" w:cs="Arial"/>
          <w:sz w:val="20"/>
          <w:szCs w:val="20"/>
        </w:rPr>
        <w:t>ы ООО</w:t>
      </w:r>
      <w:proofErr w:type="gramEnd"/>
      <w:r w:rsidR="00475980" w:rsidRPr="009E39A4">
        <w:rPr>
          <w:rFonts w:ascii="Arial" w:hAnsi="Arial" w:cs="Arial"/>
          <w:sz w:val="20"/>
          <w:szCs w:val="20"/>
        </w:rPr>
        <w:t xml:space="preserve"> «ДиБ Системс»,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58836638"/>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proofErr w:type="gramStart"/>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roofErr w:type="gramEnd"/>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w:t>
      </w:r>
      <w:proofErr w:type="gramEnd"/>
      <w:r w:rsidR="00F5773A" w:rsidRPr="009E39A4">
        <w:rPr>
          <w:rFonts w:ascii="Arial" w:hAnsi="Arial"/>
        </w:rPr>
        <w:t xml:space="preserve">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 xml:space="preserve">платеж в целях выплаты дохода по ценным бумагам в течение 1 (одного) месяца </w:t>
      </w:r>
      <w:proofErr w:type="gramStart"/>
      <w:r w:rsidR="004C6F64" w:rsidRPr="004C6F64">
        <w:rPr>
          <w:rFonts w:ascii="Arial" w:hAnsi="Arial"/>
          <w:sz w:val="20"/>
        </w:rPr>
        <w:t>с даты получения</w:t>
      </w:r>
      <w:proofErr w:type="gramEnd"/>
      <w:r w:rsidR="004C6F64" w:rsidRPr="004C6F64">
        <w:rPr>
          <w:rFonts w:ascii="Arial" w:hAnsi="Arial"/>
          <w:sz w:val="20"/>
        </w:rPr>
        <w:t xml:space="preserve">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w:t>
      </w:r>
      <w:proofErr w:type="gramStart"/>
      <w:r w:rsidRPr="009E39A4">
        <w:rPr>
          <w:rFonts w:ascii="Arial" w:hAnsi="Arial"/>
          <w:sz w:val="20"/>
        </w:rPr>
        <w:t>с даты окончания</w:t>
      </w:r>
      <w:proofErr w:type="gramEnd"/>
      <w:r w:rsidRPr="009E39A4">
        <w:rPr>
          <w:rFonts w:ascii="Arial" w:hAnsi="Arial"/>
          <w:sz w:val="20"/>
        </w:rPr>
        <w:t xml:space="preserve"> срока выплаты дивидендов.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30"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w:t>
      </w:r>
      <w:proofErr w:type="gramEnd"/>
      <w:r w:rsidRPr="009E39A4">
        <w:rPr>
          <w:rFonts w:ascii="Arial" w:hAnsi="Arial" w:cs="Arial"/>
        </w:rPr>
        <w:t xml:space="preserve"> </w:t>
      </w:r>
      <w:proofErr w:type="gramStart"/>
      <w:r w:rsidRPr="009E39A4">
        <w:rPr>
          <w:rFonts w:ascii="Arial" w:hAnsi="Arial" w:cs="Arial"/>
        </w:rPr>
        <w:t>котором</w:t>
      </w:r>
      <w:proofErr w:type="gramEnd"/>
      <w:r w:rsidRPr="009E39A4">
        <w:rPr>
          <w:rFonts w:ascii="Arial" w:hAnsi="Arial" w:cs="Arial"/>
        </w:rPr>
        <w:t xml:space="preserve">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убсчет депо номинального держателя</w:t>
      </w:r>
      <w:r w:rsidR="00540ABE">
        <w:rPr>
          <w:rFonts w:ascii="Arial" w:hAnsi="Arial" w:cs="Arial"/>
          <w:sz w:val="20"/>
        </w:rPr>
        <w:t xml:space="preserve">, </w:t>
      </w:r>
      <w:r w:rsidRPr="009E39A4">
        <w:rPr>
          <w:rFonts w:ascii="Arial" w:hAnsi="Arial" w:cs="Arial"/>
          <w:sz w:val="20"/>
        </w:rPr>
        <w:t xml:space="preserve"> </w:t>
      </w:r>
      <w:r w:rsidR="007E2BC3" w:rsidRPr="009E39A4">
        <w:rPr>
          <w:rFonts w:ascii="Arial" w:hAnsi="Arial" w:cs="Arial"/>
          <w:sz w:val="20"/>
        </w:rPr>
        <w:t>с</w:t>
      </w:r>
      <w:r w:rsidRPr="009E39A4">
        <w:rPr>
          <w:rFonts w:ascii="Arial" w:hAnsi="Arial" w:cs="Arial"/>
          <w:sz w:val="20"/>
        </w:rPr>
        <w:t>убсчет депо иностранного номинального держателя</w:t>
      </w:r>
      <w:r w:rsidR="00540ABE">
        <w:rPr>
          <w:rFonts w:ascii="Arial" w:hAnsi="Arial" w:cs="Arial"/>
          <w:sz w:val="20"/>
        </w:rPr>
        <w:t>, субсчет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84118E" w:rsidRDefault="008B6DF7" w:rsidP="0084118E">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58836639"/>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58836640"/>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2" w:name="_Toc58836641"/>
      <w:r w:rsidRPr="009E39A4">
        <w:rPr>
          <w:rFonts w:ascii="Arial" w:hAnsi="Arial"/>
          <w:b/>
          <w:sz w:val="20"/>
        </w:rPr>
        <w:t>Конфиденциальность</w:t>
      </w:r>
      <w:bookmarkEnd w:id="102"/>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,/анкетах Клиентов Депозитария/ клиентов Клиентов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w:t>
      </w:r>
      <w:proofErr w:type="gramStart"/>
      <w:r w:rsidRPr="009E39A4">
        <w:rPr>
          <w:rFonts w:ascii="Arial" w:hAnsi="Arial"/>
          <w:sz w:val="20"/>
        </w:rPr>
        <w:t xml:space="preserve">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510B90" w:rsidRDefault="00510B90" w:rsidP="00510B90">
      <w:pPr>
        <w:pStyle w:val="afc"/>
        <w:tabs>
          <w:tab w:val="left" w:pos="567"/>
          <w:tab w:val="left" w:pos="1134"/>
        </w:tabs>
        <w:ind w:left="567"/>
        <w:rPr>
          <w:rFonts w:ascii="Arial" w:hAnsi="Arial"/>
          <w:sz w:val="20"/>
        </w:rPr>
      </w:pPr>
      <w:proofErr w:type="gramStart"/>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междепозитарных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Договора ведения субсчета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w:t>
      </w:r>
      <w:proofErr w:type="gramEnd"/>
      <w:r w:rsidRPr="00510B90">
        <w:rPr>
          <w:rFonts w:ascii="Arial" w:hAnsi="Arial"/>
          <w:sz w:val="20"/>
        </w:rPr>
        <w:t xml:space="preserve"> согласия субъектов персональных данных</w:t>
      </w:r>
      <w:r w:rsidR="003B57E6">
        <w:rPr>
          <w:rFonts w:ascii="Arial" w:hAnsi="Arial"/>
          <w:sz w:val="20"/>
        </w:rPr>
        <w:t xml:space="preserve">. </w:t>
      </w:r>
    </w:p>
    <w:p w:rsidR="00132C48" w:rsidRPr="009E39A4" w:rsidRDefault="00132C48" w:rsidP="00510B90">
      <w:pPr>
        <w:pStyle w:val="afc"/>
        <w:tabs>
          <w:tab w:val="left" w:pos="567"/>
          <w:tab w:val="left" w:pos="1134"/>
        </w:tabs>
        <w:ind w:left="567"/>
        <w:rPr>
          <w:rFonts w:ascii="Arial" w:hAnsi="Arial"/>
          <w:sz w:val="20"/>
        </w:rPr>
      </w:pPr>
    </w:p>
    <w:p w:rsidR="00510B90" w:rsidRDefault="00510B90" w:rsidP="00132C48">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w:t>
      </w:r>
      <w:proofErr w:type="gramEnd"/>
      <w:r w:rsidR="00132C48">
        <w:rPr>
          <w:rFonts w:ascii="Arial" w:eastAsia="Times New Roman" w:hAnsi="Arial" w:cs="Arial"/>
          <w:sz w:val="20"/>
          <w:szCs w:val="20"/>
          <w:lang w:eastAsia="ru-RU"/>
        </w:rPr>
        <w:t xml:space="preserve">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132C48" w:rsidRPr="00132C48" w:rsidRDefault="00132C48" w:rsidP="00132C48">
      <w:pPr>
        <w:pStyle w:val="afc"/>
        <w:tabs>
          <w:tab w:val="left" w:pos="567"/>
          <w:tab w:val="left" w:pos="1134"/>
        </w:tabs>
        <w:ind w:left="567"/>
        <w:rPr>
          <w:rFonts w:ascii="Arial" w:hAnsi="Arial"/>
          <w:sz w:val="20"/>
        </w:rPr>
      </w:pPr>
    </w:p>
    <w:p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rsidR="00510B90" w:rsidRDefault="00510B90" w:rsidP="00510B90">
      <w:pPr>
        <w:ind w:left="567"/>
        <w:rPr>
          <w:rFonts w:ascii="Arial" w:eastAsia="Calibri" w:hAnsi="Arial" w:cs="Arial"/>
          <w:lang w:eastAsia="en-US"/>
        </w:rPr>
      </w:pPr>
      <w:proofErr w:type="gramStart"/>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самостоятельно рассчитывают, декларируют и</w:t>
      </w:r>
      <w:proofErr w:type="gramEnd"/>
      <w:r w:rsidRPr="00394AEA">
        <w:rPr>
          <w:rFonts w:ascii="Arial" w:eastAsia="Calibri" w:hAnsi="Arial" w:cs="Arial"/>
          <w:lang w:eastAsia="en-US"/>
        </w:rPr>
        <w:t xml:space="preserve">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rsidR="00510B90" w:rsidRPr="00394AEA" w:rsidRDefault="00510B90" w:rsidP="00510B90">
      <w:pPr>
        <w:ind w:left="567"/>
        <w:rPr>
          <w:rFonts w:ascii="Arial" w:eastAsia="Calibri" w:hAnsi="Arial" w:cs="Arial"/>
          <w:lang w:eastAsia="en-US"/>
        </w:rPr>
      </w:pPr>
    </w:p>
    <w:p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rsidR="0084521E" w:rsidRPr="00370CD7" w:rsidRDefault="0084521E" w:rsidP="0084521E">
      <w:pPr>
        <w:ind w:firstLine="567"/>
        <w:rPr>
          <w:rFonts w:ascii="Arial" w:hAnsi="Arial" w:cs="Arial"/>
        </w:rPr>
      </w:pPr>
      <w:r w:rsidRPr="00370CD7">
        <w:rPr>
          <w:rFonts w:ascii="Arial" w:hAnsi="Arial" w:cs="Arial"/>
        </w:rPr>
        <w:t xml:space="preserve">39.8. </w:t>
      </w:r>
      <w:proofErr w:type="gramStart"/>
      <w:r w:rsidRPr="00370CD7">
        <w:rPr>
          <w:rFonts w:ascii="Arial" w:hAnsi="Arial" w:cs="Arial"/>
        </w:rPr>
        <w:t>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w:t>
      </w:r>
      <w:proofErr w:type="gramEnd"/>
      <w:r w:rsidRPr="00370CD7">
        <w:rPr>
          <w:rFonts w:ascii="Arial" w:hAnsi="Arial" w:cs="Arial"/>
        </w:rPr>
        <w:t xml:space="preserve">. № </w:t>
      </w:r>
      <w:proofErr w:type="gramStart"/>
      <w:r w:rsidRPr="00370CD7">
        <w:rPr>
          <w:rFonts w:ascii="Arial" w:hAnsi="Arial" w:cs="Arial"/>
        </w:rPr>
        <w:t>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w:t>
      </w:r>
      <w:proofErr w:type="gramEnd"/>
      <w:r w:rsidRPr="00370CD7">
        <w:rPr>
          <w:rFonts w:ascii="Arial" w:hAnsi="Arial" w:cs="Arial"/>
        </w:rPr>
        <w:t>, Договора ведения субсчета депо,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доначисленных налогов, штрафов, пеней и процентов (суммы административных штрафов) и иные убытки</w:t>
      </w:r>
      <w:r w:rsidR="00D34269">
        <w:rPr>
          <w:rFonts w:ascii="Arial" w:hAnsi="Arial"/>
          <w:sz w:val="20"/>
        </w:rPr>
        <w:t>.</w:t>
      </w:r>
    </w:p>
    <w:p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rsidR="00510B90" w:rsidRPr="009E39A4" w:rsidRDefault="00510B90" w:rsidP="004E1009">
      <w:pPr>
        <w:pStyle w:val="afc"/>
        <w:spacing w:after="120"/>
        <w:ind w:left="567" w:right="-1"/>
        <w:contextualSpacing w:val="0"/>
        <w:rPr>
          <w:rFonts w:ascii="Arial" w:hAnsi="Arial"/>
          <w:sz w:val="20"/>
        </w:rPr>
      </w:pP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2"/>
      <w:r w:rsidRPr="009E39A4">
        <w:rPr>
          <w:rFonts w:ascii="Arial" w:hAnsi="Arial"/>
          <w:b/>
          <w:sz w:val="20"/>
        </w:rPr>
        <w:t>Меры безопасности и защиты информации</w:t>
      </w:r>
      <w:bookmarkEnd w:id="103"/>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4" w:name="_Toc58836643"/>
      <w:r w:rsidRPr="009E39A4">
        <w:rPr>
          <w:rFonts w:ascii="Arial" w:hAnsi="Arial"/>
          <w:b/>
          <w:sz w:val="20"/>
        </w:rPr>
        <w:t>Проведение сверки количества ценных бумаг</w:t>
      </w:r>
      <w:bookmarkEnd w:id="104"/>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5" w:name="_Toc58836644"/>
      <w:bookmarkStart w:id="106"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5"/>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6"/>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7"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7"/>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результате осуществления операции закрытия счета депо правопреемникам Депонента (при наличии) </w:t>
      </w:r>
      <w:proofErr w:type="gramStart"/>
      <w:r w:rsidRPr="009E39A4">
        <w:rPr>
          <w:rFonts w:ascii="Arial" w:hAnsi="Arial" w:cs="Arial"/>
          <w:bCs/>
        </w:rPr>
        <w:t>предоставляется отчет</w:t>
      </w:r>
      <w:proofErr w:type="gramEnd"/>
      <w:r w:rsidRPr="009E39A4">
        <w:rPr>
          <w:rFonts w:ascii="Arial" w:hAnsi="Arial" w:cs="Arial"/>
          <w:bCs/>
        </w:rPr>
        <w:t xml:space="preserve">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8"/>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9"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9"/>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proofErr w:type="gramStart"/>
      <w:r w:rsidR="006D16E0" w:rsidRPr="003E6891">
        <w:rPr>
          <w:rFonts w:ascii="Arial" w:hAnsi="Arial" w:cs="Arial"/>
        </w:rPr>
        <w:t>Депонент-Доверительный</w:t>
      </w:r>
      <w:proofErr w:type="gramEnd"/>
      <w:r w:rsidR="006D16E0" w:rsidRPr="003E6891">
        <w:rPr>
          <w:rFonts w:ascii="Arial" w:hAnsi="Arial" w:cs="Arial"/>
        </w:rPr>
        <w:t xml:space="preserve">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w:t>
      </w:r>
      <w:r w:rsidR="0084118E">
        <w:rPr>
          <w:rFonts w:ascii="Arial" w:hAnsi="Arial" w:cs="Arial"/>
        </w:rPr>
        <w:t xml:space="preserve"> </w:t>
      </w:r>
      <w:r w:rsidR="00845838" w:rsidRPr="00765D9F">
        <w:rPr>
          <w:rFonts w:ascii="Arial" w:hAnsi="Arial" w:cs="Arial"/>
        </w:rPr>
        <w:t>-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w:t>
      </w:r>
      <w:proofErr w:type="gramStart"/>
      <w:r w:rsidRPr="00765D9F">
        <w:rPr>
          <w:rFonts w:ascii="Arial" w:hAnsi="Arial" w:cs="Arial"/>
        </w:rPr>
        <w:t>т-</w:t>
      </w:r>
      <w:proofErr w:type="gramEnd"/>
      <w:r w:rsidRPr="00765D9F">
        <w:rPr>
          <w:rFonts w:ascii="Arial" w:hAnsi="Arial" w:cs="Arial"/>
        </w:rPr>
        <w:t xml:space="preserve">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proofErr w:type="gramStart"/>
      <w:r w:rsidR="0036495F">
        <w:rPr>
          <w:rFonts w:ascii="Arial" w:hAnsi="Arial" w:cs="Arial"/>
        </w:rPr>
        <w:t>а</w:t>
      </w:r>
      <w:r w:rsidR="0036495F" w:rsidRPr="00765D9F">
        <w:rPr>
          <w:rFonts w:ascii="Arial" w:hAnsi="Arial" w:cs="Arial"/>
        </w:rPr>
        <w:t>-</w:t>
      </w:r>
      <w:proofErr w:type="gramEnd"/>
      <w:r w:rsidR="0036495F" w:rsidRPr="00765D9F">
        <w:rPr>
          <w:rFonts w:ascii="Arial" w:hAnsi="Arial" w:cs="Arial"/>
        </w:rPr>
        <w:t xml:space="preserve">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0" w:name="Par1"/>
      <w:bookmarkEnd w:id="110"/>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w:t>
      </w:r>
      <w:proofErr w:type="gramStart"/>
      <w:r w:rsidRPr="009E39A4">
        <w:rPr>
          <w:rFonts w:ascii="Arial" w:hAnsi="Arial"/>
        </w:rPr>
        <w:t>Депонентом-Доверительным</w:t>
      </w:r>
      <w:proofErr w:type="gram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1" w:name="_Toc234904305"/>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или Депонент</w:t>
      </w:r>
      <w:proofErr w:type="gramStart"/>
      <w:r w:rsidR="000C15D9" w:rsidRPr="009E39A4">
        <w:rPr>
          <w:rFonts w:ascii="Arial" w:hAnsi="Arial" w:cs="Arial"/>
        </w:rPr>
        <w:t>а-</w:t>
      </w:r>
      <w:proofErr w:type="gramEnd"/>
      <w:r w:rsidR="000C15D9" w:rsidRPr="009E39A4">
        <w:rPr>
          <w:rFonts w:ascii="Arial" w:hAnsi="Arial" w:cs="Arial"/>
        </w:rPr>
        <w:t xml:space="preserve">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w:t>
      </w:r>
      <w:proofErr w:type="gramStart"/>
      <w:r w:rsidRPr="009E39A4">
        <w:rPr>
          <w:rFonts w:ascii="Arial" w:hAnsi="Arial" w:cs="Arial"/>
        </w:rPr>
        <w:t>а</w:t>
      </w:r>
      <w:r w:rsidR="000C15D9" w:rsidRPr="009E39A4">
        <w:rPr>
          <w:rFonts w:ascii="Arial" w:hAnsi="Arial" w:cs="Arial"/>
        </w:rPr>
        <w:t>-</w:t>
      </w:r>
      <w:proofErr w:type="gramEnd"/>
      <w:r w:rsidR="000C15D9" w:rsidRPr="009E39A4">
        <w:rPr>
          <w:rFonts w:ascii="Arial" w:hAnsi="Arial" w:cs="Arial"/>
        </w:rPr>
        <w:t xml:space="preserve">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1"/>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2"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2"/>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3" w:name="Par3"/>
      <w:bookmarkStart w:id="114" w:name="Par6"/>
      <w:bookmarkStart w:id="115" w:name="_Toc427235001"/>
      <w:bookmarkEnd w:id="113"/>
      <w:bookmarkEnd w:id="114"/>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6"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6"/>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w:t>
      </w:r>
      <w:proofErr w:type="gramEnd"/>
      <w:r w:rsidR="001259D8" w:rsidRPr="009E39A4">
        <w:rPr>
          <w:rFonts w:ascii="Arial" w:hAnsi="Arial" w:cs="Arial"/>
        </w:rPr>
        <w:t xml:space="preserve">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7"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7"/>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gramStart"/>
      <w:r w:rsidRPr="009E39A4">
        <w:rPr>
          <w:rFonts w:ascii="Arial" w:hAnsi="Arial" w:cs="Arial"/>
          <w:color w:val="auto"/>
          <w:sz w:val="20"/>
          <w:szCs w:val="20"/>
        </w:rPr>
        <w:t>субсчета</w:t>
      </w:r>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6836B3" w:rsidRPr="00972CCE" w:rsidRDefault="006836B3" w:rsidP="006836B3">
      <w:pPr>
        <w:pStyle w:val="Default"/>
        <w:ind w:firstLine="567"/>
        <w:jc w:val="center"/>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49. Рассмотрение обращений (жалоб)</w:t>
      </w:r>
    </w:p>
    <w:p w:rsidR="00AB0910" w:rsidRDefault="00AB0910" w:rsidP="00CE2949">
      <w:pPr>
        <w:pStyle w:val="Default"/>
        <w:ind w:firstLine="567"/>
        <w:rPr>
          <w:rFonts w:ascii="Arial" w:hAnsi="Arial" w:cs="Arial"/>
          <w:b/>
          <w:i/>
          <w:color w:val="auto"/>
          <w:sz w:val="20"/>
          <w:szCs w:val="20"/>
        </w:rPr>
      </w:pP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.1. 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w:t>
      </w:r>
    </w:p>
    <w:p w:rsidR="00AB0910" w:rsidRPr="00AB5CD9" w:rsidRDefault="00AB0910" w:rsidP="000B11BC">
      <w:pPr>
        <w:spacing w:before="67" w:after="67" w:line="293" w:lineRule="atLeast"/>
        <w:ind w:right="67" w:firstLine="567"/>
        <w:jc w:val="left"/>
        <w:rPr>
          <w:rFonts w:ascii="Arial" w:hAnsi="Arial" w:cs="Arial"/>
        </w:rPr>
      </w:pPr>
      <w:r>
        <w:rPr>
          <w:rFonts w:ascii="Arial" w:hAnsi="Arial" w:cs="Arial"/>
        </w:rPr>
        <w:t>49</w:t>
      </w:r>
      <w:r w:rsidR="008F7092">
        <w:rPr>
          <w:rFonts w:ascii="Arial" w:hAnsi="Arial" w:cs="Arial"/>
        </w:rPr>
        <w:t>.2. </w:t>
      </w:r>
      <w:r w:rsidRPr="00AB0910">
        <w:rPr>
          <w:rFonts w:ascii="Arial" w:hAnsi="Arial" w:cs="Arial"/>
        </w:rPr>
        <w:t>Депозитарий принимает обращения (жалобы) почтовым отправлением по адресу в пр</w:t>
      </w:r>
      <w:r>
        <w:rPr>
          <w:rFonts w:ascii="Arial" w:hAnsi="Arial" w:cs="Arial"/>
        </w:rPr>
        <w:t>еделах своего места нахождения</w:t>
      </w:r>
      <w:r w:rsidR="000B11BC" w:rsidRPr="00AB5CD9">
        <w:rPr>
          <w:rFonts w:ascii="Arial" w:hAnsi="Arial" w:cs="Arial"/>
        </w:rPr>
        <w:t>, через</w:t>
      </w:r>
      <w:r w:rsidR="000B11BC">
        <w:rPr>
          <w:rFonts w:ascii="Arial" w:hAnsi="Arial" w:cs="Arial"/>
        </w:rPr>
        <w:t xml:space="preserve"> </w:t>
      </w:r>
      <w:r w:rsidR="000B11BC" w:rsidRPr="000B11BC">
        <w:rPr>
          <w:rFonts w:ascii="Arial" w:hAnsi="Arial" w:cs="Arial"/>
        </w:rPr>
        <w:t>Личный кабинет, ЭДО.</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.3. </w:t>
      </w:r>
      <w:r w:rsidRPr="00AB0910">
        <w:rPr>
          <w:rFonts w:ascii="Arial" w:hAnsi="Arial" w:cs="Arial"/>
          <w:color w:val="auto"/>
          <w:sz w:val="20"/>
          <w:szCs w:val="20"/>
        </w:rPr>
        <w:t xml:space="preserve">Депозитарий обеспечивает информирование </w:t>
      </w:r>
      <w:r w:rsidR="008D5FCE" w:rsidRPr="008D5FCE">
        <w:rPr>
          <w:rFonts w:ascii="Arial" w:hAnsi="Arial" w:cs="Arial"/>
          <w:color w:val="auto"/>
          <w:sz w:val="20"/>
          <w:szCs w:val="20"/>
        </w:rPr>
        <w:t>Получателя финансовых услуг о получении обращения (жалобы)</w:t>
      </w:r>
      <w:r w:rsidR="002351A5">
        <w:rPr>
          <w:rFonts w:ascii="Arial" w:hAnsi="Arial" w:cs="Arial"/>
          <w:color w:val="auto"/>
          <w:sz w:val="20"/>
          <w:szCs w:val="20"/>
        </w:rPr>
        <w:t xml:space="preserve"> в случае указания на необходимость такого информирования в обращении (жалобе)</w:t>
      </w:r>
      <w:r w:rsidR="008D5FCE" w:rsidRPr="008D5FCE">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.4. </w:t>
      </w:r>
      <w:r w:rsidRPr="00AB0910">
        <w:rPr>
          <w:rFonts w:ascii="Arial" w:hAnsi="Arial" w:cs="Arial"/>
          <w:color w:val="auto"/>
          <w:sz w:val="20"/>
          <w:szCs w:val="20"/>
        </w:rPr>
        <w:t>Информация о порядке информирования Получателя финансовых услуг о получении обращения (жалобы) размещается</w:t>
      </w:r>
      <w:r>
        <w:rPr>
          <w:rFonts w:ascii="Arial" w:hAnsi="Arial" w:cs="Arial"/>
          <w:color w:val="auto"/>
          <w:sz w:val="20"/>
          <w:szCs w:val="20"/>
        </w:rPr>
        <w:t xml:space="preserve"> на сайте Д</w:t>
      </w:r>
      <w:r w:rsidRPr="00AB0910">
        <w:rPr>
          <w:rFonts w:ascii="Arial" w:hAnsi="Arial" w:cs="Arial"/>
          <w:color w:val="auto"/>
          <w:sz w:val="20"/>
          <w:szCs w:val="20"/>
        </w:rPr>
        <w:t>епозитария.</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.5. Депозитарий вправе не отвечать на поступившее к нему обращение (жалобу) в следующих случаях:</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1) в обращении (жалобе) не указаны идентифицирующие признаки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sidDel="003F0D35">
        <w:rPr>
          <w:rFonts w:ascii="Arial" w:hAnsi="Arial" w:cs="Arial"/>
          <w:color w:val="auto"/>
          <w:sz w:val="20"/>
          <w:szCs w:val="20"/>
        </w:rPr>
        <w:t xml:space="preserve"> </w:t>
      </w:r>
      <w:r w:rsidRPr="00AB0910">
        <w:rPr>
          <w:rFonts w:ascii="Arial" w:hAnsi="Arial" w:cs="Arial"/>
          <w:color w:val="auto"/>
          <w:sz w:val="20"/>
          <w:szCs w:val="20"/>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2) в обращении (жалобе) содержатся нецензурные либо оскорбительные выражения, угрозы имуществу </w:t>
      </w:r>
      <w:r>
        <w:rPr>
          <w:rFonts w:ascii="Arial" w:hAnsi="Arial" w:cs="Arial"/>
          <w:color w:val="auto"/>
          <w:sz w:val="20"/>
          <w:szCs w:val="20"/>
        </w:rPr>
        <w:t>Д</w:t>
      </w:r>
      <w:r w:rsidRPr="00AB0910">
        <w:rPr>
          <w:rFonts w:ascii="Arial" w:hAnsi="Arial" w:cs="Arial"/>
          <w:color w:val="auto"/>
          <w:sz w:val="20"/>
          <w:szCs w:val="20"/>
        </w:rPr>
        <w:t xml:space="preserve">епозитария, имуществу, жизни и (или) здоровью работников </w:t>
      </w:r>
      <w:r>
        <w:rPr>
          <w:rFonts w:ascii="Arial" w:hAnsi="Arial" w:cs="Arial"/>
          <w:color w:val="auto"/>
          <w:sz w:val="20"/>
          <w:szCs w:val="20"/>
        </w:rPr>
        <w:t>Д</w:t>
      </w:r>
      <w:r w:rsidRPr="00AB0910">
        <w:rPr>
          <w:rFonts w:ascii="Arial" w:hAnsi="Arial" w:cs="Arial"/>
          <w:color w:val="auto"/>
          <w:sz w:val="20"/>
          <w:szCs w:val="20"/>
        </w:rPr>
        <w:t>епозитария, а также членов их семей;</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текст письменного обращения (жалобы) не поддается прочтению;</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4) в обращении (жалобе) содержится вопрос, на который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sidDel="00582A4F">
        <w:rPr>
          <w:rFonts w:ascii="Arial" w:hAnsi="Arial" w:cs="Arial"/>
          <w:color w:val="auto"/>
          <w:sz w:val="20"/>
          <w:szCs w:val="20"/>
        </w:rPr>
        <w:t xml:space="preserve"> </w:t>
      </w:r>
      <w:r w:rsidRPr="00AB0910">
        <w:rPr>
          <w:rFonts w:ascii="Arial" w:hAnsi="Arial" w:cs="Arial"/>
          <w:color w:val="auto"/>
          <w:sz w:val="20"/>
          <w:szCs w:val="20"/>
        </w:rP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w:t>
      </w:r>
      <w:r>
        <w:rPr>
          <w:rFonts w:ascii="Arial" w:hAnsi="Arial" w:cs="Arial"/>
          <w:color w:val="auto"/>
          <w:sz w:val="20"/>
          <w:szCs w:val="20"/>
        </w:rPr>
        <w:t>торого не входит в компетенцию Д</w:t>
      </w:r>
      <w:r w:rsidRPr="00AB0910">
        <w:rPr>
          <w:rFonts w:ascii="Arial" w:hAnsi="Arial" w:cs="Arial"/>
          <w:color w:val="auto"/>
          <w:sz w:val="20"/>
          <w:szCs w:val="20"/>
        </w:rPr>
        <w:t xml:space="preserve">епозитария, о чем уведомляется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Pr>
          <w:rFonts w:ascii="Arial" w:hAnsi="Arial" w:cs="Arial"/>
          <w:color w:val="auto"/>
          <w:sz w:val="20"/>
          <w:szCs w:val="20"/>
        </w:rPr>
        <w:t>;</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5) в обращении (жалобе) отсутствует подпись (электронная подпись)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или его уполномоченного представителя (в отношении юридических лиц).</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.6. В отношении каждого поступившего обращения (жалобы) </w:t>
      </w:r>
      <w:r>
        <w:rPr>
          <w:rFonts w:ascii="Arial" w:hAnsi="Arial" w:cs="Arial"/>
          <w:color w:val="auto"/>
          <w:sz w:val="20"/>
          <w:szCs w:val="20"/>
        </w:rPr>
        <w:t>Д</w:t>
      </w:r>
      <w:r w:rsidRPr="00AB0910">
        <w:rPr>
          <w:rFonts w:ascii="Arial" w:hAnsi="Arial" w:cs="Arial"/>
          <w:color w:val="auto"/>
          <w:sz w:val="20"/>
          <w:szCs w:val="20"/>
        </w:rPr>
        <w:t>епозитарий осуществляет фиксацию следующих сведений</w:t>
      </w:r>
      <w:r w:rsidR="00C07B70" w:rsidRPr="00C07B70">
        <w:rPr>
          <w:color w:val="auto"/>
          <w:sz w:val="22"/>
          <w:szCs w:val="22"/>
        </w:rPr>
        <w:t xml:space="preserve"> </w:t>
      </w:r>
      <w:r w:rsidR="00C07B70" w:rsidRPr="00C07B70">
        <w:rPr>
          <w:rFonts w:ascii="Arial" w:hAnsi="Arial" w:cs="Arial"/>
          <w:color w:val="auto"/>
          <w:sz w:val="20"/>
          <w:szCs w:val="20"/>
        </w:rPr>
        <w:t>в общем журнале регистрации входящих документов Банка</w:t>
      </w:r>
      <w:r w:rsidRPr="00AB0910">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1) дату регистрации и входящий номер обращения (жалобы);</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2) в отношении физических лиц - фамилию, имя, отчество (при наличии)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а в отношении юридических лиц – наименование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от имени которого направлено обращение (жалоба);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тематику обращения (жалобы);</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4) дату регистрации и исходящий номер ответа на обращение (жалобу).</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.7. Депозитарий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в срок не позднее 30 (тридцати) календарных дней со дня поступления обращения (жалобы).</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.8. При удовлетворении обращения (жалобы) </w:t>
      </w:r>
      <w:r>
        <w:rPr>
          <w:rFonts w:ascii="Arial" w:hAnsi="Arial" w:cs="Arial"/>
          <w:color w:val="auto"/>
          <w:sz w:val="20"/>
          <w:szCs w:val="20"/>
        </w:rPr>
        <w:t>ответ Д</w:t>
      </w:r>
      <w:r w:rsidRPr="00AB0910">
        <w:rPr>
          <w:rFonts w:ascii="Arial" w:hAnsi="Arial" w:cs="Arial"/>
          <w:color w:val="auto"/>
          <w:sz w:val="20"/>
          <w:szCs w:val="20"/>
        </w:rPr>
        <w:t xml:space="preserve">епозитария должен содержать разъяснение, какие действия предпринимаются </w:t>
      </w:r>
      <w:r>
        <w:rPr>
          <w:rFonts w:ascii="Arial" w:hAnsi="Arial" w:cs="Arial"/>
          <w:color w:val="auto"/>
          <w:sz w:val="20"/>
          <w:szCs w:val="20"/>
        </w:rPr>
        <w:t>Д</w:t>
      </w:r>
      <w:r w:rsidRPr="00AB0910">
        <w:rPr>
          <w:rFonts w:ascii="Arial" w:hAnsi="Arial" w:cs="Arial"/>
          <w:color w:val="auto"/>
          <w:sz w:val="20"/>
          <w:szCs w:val="20"/>
        </w:rPr>
        <w:t xml:space="preserve">епозитарием по обращению (жалобе) и </w:t>
      </w:r>
      <w:bookmarkStart w:id="118" w:name="_Hlk90026418"/>
      <w:r w:rsidRPr="00AB0910">
        <w:rPr>
          <w:rFonts w:ascii="Arial" w:hAnsi="Arial" w:cs="Arial"/>
          <w:color w:val="auto"/>
          <w:sz w:val="20"/>
          <w:szCs w:val="20"/>
        </w:rPr>
        <w:t xml:space="preserve">какие действия должен предпринять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(если они необходимы). Если обращение (жалоба) не удовлетворено</w:t>
      </w:r>
      <w:bookmarkEnd w:id="118"/>
      <w:r w:rsidRPr="00AB0910">
        <w:rPr>
          <w:rFonts w:ascii="Arial" w:hAnsi="Arial" w:cs="Arial"/>
          <w:color w:val="auto"/>
          <w:sz w:val="20"/>
          <w:szCs w:val="20"/>
        </w:rPr>
        <w:t xml:space="preserve">, то </w:t>
      </w:r>
      <w:r>
        <w:rPr>
          <w:rFonts w:ascii="Arial" w:hAnsi="Arial" w:cs="Arial"/>
          <w:color w:val="auto"/>
          <w:sz w:val="20"/>
          <w:szCs w:val="20"/>
        </w:rPr>
        <w:t>Депоненту</w:t>
      </w:r>
      <w:r w:rsidRPr="00AB0910">
        <w:rPr>
          <w:rFonts w:ascii="Arial" w:hAnsi="Arial" w:cs="Arial"/>
          <w:color w:val="auto"/>
          <w:sz w:val="20"/>
          <w:szCs w:val="20"/>
        </w:rPr>
        <w:t xml:space="preserve"> </w:t>
      </w:r>
      <w:r>
        <w:rPr>
          <w:rFonts w:ascii="Arial" w:hAnsi="Arial" w:cs="Arial"/>
          <w:color w:val="auto"/>
          <w:sz w:val="20"/>
          <w:szCs w:val="20"/>
        </w:rPr>
        <w:t>и (или) Клиенту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 xml:space="preserve">направляется ответ с указанием мотивированных причин отказа. </w:t>
      </w:r>
      <w:proofErr w:type="gramStart"/>
      <w:r w:rsidRPr="00AB0910">
        <w:rPr>
          <w:rFonts w:ascii="Arial" w:hAnsi="Arial" w:cs="Arial"/>
          <w:color w:val="auto"/>
          <w:sz w:val="20"/>
          <w:szCs w:val="20"/>
        </w:rPr>
        <w:t xml:space="preserve">Ответ </w:t>
      </w:r>
      <w:r>
        <w:rPr>
          <w:rFonts w:ascii="Arial" w:hAnsi="Arial" w:cs="Arial"/>
          <w:color w:val="auto"/>
          <w:sz w:val="20"/>
          <w:szCs w:val="20"/>
        </w:rPr>
        <w:t>Д</w:t>
      </w:r>
      <w:r w:rsidRPr="00AB0910">
        <w:rPr>
          <w:rFonts w:ascii="Arial" w:hAnsi="Arial" w:cs="Arial"/>
          <w:color w:val="auto"/>
          <w:sz w:val="20"/>
          <w:szCs w:val="20"/>
        </w:rPr>
        <w:t xml:space="preserve">епозитария </w:t>
      </w:r>
      <w:bookmarkStart w:id="119" w:name="_Hlk90026366"/>
      <w:r w:rsidRPr="00AB0910">
        <w:rPr>
          <w:rFonts w:ascii="Arial" w:hAnsi="Arial" w:cs="Arial"/>
          <w:color w:val="auto"/>
          <w:sz w:val="20"/>
          <w:szCs w:val="20"/>
        </w:rPr>
        <w:t xml:space="preserve">о результатах рассмотрения обращения (жалобы) в любом случае должен содержать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w:t>
      </w:r>
      <w:r>
        <w:rPr>
          <w:rFonts w:ascii="Arial" w:hAnsi="Arial" w:cs="Arial"/>
          <w:color w:val="auto"/>
          <w:sz w:val="20"/>
          <w:szCs w:val="20"/>
        </w:rPr>
        <w:t>внутренних документов Д</w:t>
      </w:r>
      <w:r w:rsidRPr="00AB0910">
        <w:rPr>
          <w:rFonts w:ascii="Arial" w:hAnsi="Arial" w:cs="Arial"/>
          <w:color w:val="auto"/>
          <w:sz w:val="20"/>
          <w:szCs w:val="20"/>
        </w:rPr>
        <w:t xml:space="preserve">епозитария, депозитарного договора, а также на фактические обстоятельства рассматриваемого вопроса) ответ на каждый изложенный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довод.</w:t>
      </w:r>
      <w:proofErr w:type="gramEnd"/>
    </w:p>
    <w:bookmarkEnd w:id="119"/>
    <w:p w:rsidR="00AB0910" w:rsidRDefault="00AB0910" w:rsidP="00AB0910">
      <w:pPr>
        <w:pStyle w:val="Default"/>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6836B3"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50</w:t>
      </w:r>
      <w:r w:rsidR="006836B3" w:rsidRPr="000B0306">
        <w:rPr>
          <w:rFonts w:ascii="Arial" w:hAnsi="Arial" w:cs="Arial"/>
          <w:b/>
          <w:i/>
          <w:color w:val="auto"/>
          <w:sz w:val="20"/>
          <w:szCs w:val="20"/>
        </w:rPr>
        <w:t xml:space="preserve">. </w:t>
      </w:r>
      <w:r w:rsidR="006836B3">
        <w:rPr>
          <w:rFonts w:ascii="Arial" w:hAnsi="Arial" w:cs="Arial"/>
          <w:b/>
          <w:i/>
          <w:color w:val="auto"/>
          <w:sz w:val="20"/>
          <w:szCs w:val="20"/>
        </w:rPr>
        <w:t xml:space="preserve">Порядок </w:t>
      </w:r>
      <w:r w:rsidR="006836B3" w:rsidRPr="000B0306">
        <w:rPr>
          <w:rFonts w:ascii="Arial" w:hAnsi="Arial" w:cs="Arial"/>
          <w:b/>
          <w:i/>
          <w:color w:val="auto"/>
          <w:sz w:val="20"/>
          <w:szCs w:val="20"/>
        </w:rPr>
        <w:t>разрешени</w:t>
      </w:r>
      <w:r w:rsidR="006836B3">
        <w:rPr>
          <w:rFonts w:ascii="Arial" w:hAnsi="Arial" w:cs="Arial"/>
          <w:b/>
          <w:i/>
          <w:color w:val="auto"/>
          <w:sz w:val="20"/>
          <w:szCs w:val="20"/>
        </w:rPr>
        <w:t>я</w:t>
      </w:r>
      <w:r w:rsidR="006836B3"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AB0910" w:rsidP="006836B3">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.1.</w:t>
      </w:r>
      <w:r w:rsidR="006836B3"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006836B3"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370CD7" w:rsidRDefault="00AB0910" w:rsidP="00370CD7">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.2.</w:t>
      </w:r>
      <w:r w:rsidR="006836B3"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bookmarkStart w:id="120" w:name="_Toc58836651"/>
    </w:p>
    <w:p w:rsidR="00AB0910" w:rsidRPr="00370CD7" w:rsidRDefault="00AB0910" w:rsidP="00AB0910">
      <w:pPr>
        <w:pStyle w:val="Default"/>
        <w:jc w:val="both"/>
        <w:rPr>
          <w:rFonts w:ascii="Arial" w:hAnsi="Arial" w:cs="Arial"/>
          <w:color w:val="auto"/>
          <w:sz w:val="20"/>
          <w:szCs w:val="20"/>
        </w:rPr>
      </w:pPr>
    </w:p>
    <w:p w:rsidR="00720FA4" w:rsidRDefault="00720FA4" w:rsidP="00CE2949">
      <w:pPr>
        <w:pStyle w:val="3"/>
        <w:numPr>
          <w:ilvl w:val="0"/>
          <w:numId w:val="0"/>
        </w:numPr>
        <w:tabs>
          <w:tab w:val="left" w:pos="1134"/>
          <w:tab w:val="left" w:pos="10065"/>
        </w:tabs>
        <w:ind w:left="360"/>
        <w:jc w:val="both"/>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r>
        <w:rPr>
          <w:rFonts w:ascii="Arial" w:hAnsi="Arial" w:cs="Arial"/>
          <w:b/>
          <w:sz w:val="20"/>
          <w:lang w:val="en-US"/>
        </w:rPr>
        <w:t>5</w:t>
      </w:r>
      <w:r w:rsidR="00AB0910">
        <w:rPr>
          <w:rFonts w:ascii="Arial" w:hAnsi="Arial" w:cs="Arial"/>
          <w:b/>
          <w:sz w:val="20"/>
        </w:rPr>
        <w:t>1</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5"/>
      <w:bookmarkEnd w:id="120"/>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194"/>
      </w:tblGrid>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proofErr w:type="gramStart"/>
            <w:r w:rsidR="008D70E1" w:rsidRPr="009E39A4">
              <w:rPr>
                <w:color w:val="auto"/>
              </w:rPr>
              <w:t>я</w:t>
            </w:r>
            <w:r w:rsidRPr="009E39A4">
              <w:rPr>
                <w:color w:val="auto"/>
              </w:rPr>
              <w:t>–</w:t>
            </w:r>
            <w:proofErr w:type="gramEnd"/>
            <w:r w:rsidRPr="009E39A4">
              <w:rPr>
                <w:color w:val="auto"/>
              </w:rPr>
              <w:t xml:space="preserve"> физического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gramEnd"/>
            <w:r w:rsidR="009B37AA"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720FA4">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720FA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720FA4">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№30:</w:t>
            </w:r>
          </w:p>
        </w:tc>
        <w:tc>
          <w:tcPr>
            <w:tcW w:w="7194" w:type="dxa"/>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720FA4">
        <w:trPr>
          <w:trHeight w:val="236"/>
        </w:trPr>
        <w:tc>
          <w:tcPr>
            <w:tcW w:w="2234" w:type="dxa"/>
          </w:tcPr>
          <w:p w:rsidR="00F17E4F" w:rsidRPr="009E39A4" w:rsidRDefault="00F5773A" w:rsidP="00B259AB">
            <w:pPr>
              <w:pStyle w:val="aff7"/>
              <w:rPr>
                <w:color w:val="auto"/>
              </w:rPr>
            </w:pPr>
            <w:r w:rsidRPr="009E39A4">
              <w:rPr>
                <w:color w:val="auto"/>
              </w:rPr>
              <w:t>Приложение №31:</w:t>
            </w:r>
          </w:p>
        </w:tc>
        <w:tc>
          <w:tcPr>
            <w:tcW w:w="7194" w:type="dxa"/>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720FA4">
        <w:trPr>
          <w:trHeight w:val="236"/>
        </w:trPr>
        <w:tc>
          <w:tcPr>
            <w:tcW w:w="2234" w:type="dxa"/>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№33а:</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№33б:</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№33в:</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№33г:</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№33д:</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уполномоченным держателем</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№34:</w:t>
            </w:r>
          </w:p>
        </w:tc>
        <w:tc>
          <w:tcPr>
            <w:tcW w:w="7194" w:type="dxa"/>
          </w:tcPr>
          <w:p w:rsidR="004E6440" w:rsidRPr="009E39A4" w:rsidRDefault="00F5773A" w:rsidP="00B259AB">
            <w:pPr>
              <w:pStyle w:val="aff7"/>
              <w:rPr>
                <w:color w:val="auto"/>
              </w:rPr>
            </w:pPr>
            <w:r w:rsidRPr="009E39A4">
              <w:rPr>
                <w:color w:val="auto"/>
              </w:rPr>
              <w:t>Поручение на операцию с НФИ</w:t>
            </w:r>
          </w:p>
        </w:tc>
      </w:tr>
      <w:tr w:rsidR="00ED4F30" w:rsidRPr="009E39A4" w:rsidTr="00720FA4">
        <w:trPr>
          <w:trHeight w:val="236"/>
        </w:trPr>
        <w:tc>
          <w:tcPr>
            <w:tcW w:w="2234" w:type="dxa"/>
          </w:tcPr>
          <w:p w:rsidR="00ED4F30" w:rsidRPr="009E39A4" w:rsidRDefault="00ED4F30" w:rsidP="00ED4F30">
            <w:pPr>
              <w:pStyle w:val="aff7"/>
              <w:rPr>
                <w:color w:val="auto"/>
              </w:rPr>
            </w:pPr>
            <w:r w:rsidRPr="009E39A4">
              <w:rPr>
                <w:color w:val="auto"/>
              </w:rPr>
              <w:t>Приложение №3</w:t>
            </w:r>
            <w:r>
              <w:rPr>
                <w:color w:val="auto"/>
              </w:rPr>
              <w:t>5</w:t>
            </w:r>
            <w:r w:rsidRPr="009E39A4">
              <w:rPr>
                <w:color w:val="auto"/>
              </w:rPr>
              <w:t>:</w:t>
            </w:r>
          </w:p>
        </w:tc>
        <w:tc>
          <w:tcPr>
            <w:tcW w:w="7194" w:type="dxa"/>
          </w:tcPr>
          <w:p w:rsidR="00ED4F30" w:rsidRPr="009E39A4" w:rsidRDefault="00ED4F30" w:rsidP="00B259AB">
            <w:pPr>
              <w:pStyle w:val="aff7"/>
              <w:rPr>
                <w:color w:val="auto"/>
              </w:rPr>
            </w:pPr>
            <w:r w:rsidRPr="00ED4F30">
              <w:rPr>
                <w:color w:val="auto"/>
              </w:rPr>
              <w:t>Описание тэгов и полей поручений, отчетов и выписок в формате SWIFT.</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№36:</w:t>
            </w:r>
          </w:p>
        </w:tc>
        <w:tc>
          <w:tcPr>
            <w:tcW w:w="7194" w:type="dxa"/>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№37:</w:t>
            </w:r>
          </w:p>
        </w:tc>
        <w:tc>
          <w:tcPr>
            <w:tcW w:w="7194" w:type="dxa"/>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CE590A" w:rsidRPr="009E39A4" w:rsidTr="00720FA4">
        <w:trPr>
          <w:trHeight w:val="236"/>
        </w:trPr>
        <w:tc>
          <w:tcPr>
            <w:tcW w:w="2234" w:type="dxa"/>
          </w:tcPr>
          <w:p w:rsidR="00CE590A" w:rsidRPr="009E39A4" w:rsidRDefault="00CE590A" w:rsidP="00B259AB">
            <w:pPr>
              <w:pStyle w:val="aff7"/>
              <w:rPr>
                <w:color w:val="auto"/>
              </w:rPr>
            </w:pPr>
            <w:r>
              <w:rPr>
                <w:color w:val="auto"/>
              </w:rPr>
              <w:t>Приложение №38</w:t>
            </w:r>
            <w:r w:rsidRPr="009E39A4">
              <w:rPr>
                <w:color w:val="auto"/>
              </w:rPr>
              <w:t>:</w:t>
            </w:r>
          </w:p>
        </w:tc>
        <w:tc>
          <w:tcPr>
            <w:tcW w:w="7194" w:type="dxa"/>
          </w:tcPr>
          <w:p w:rsidR="00CE590A" w:rsidRPr="009E39A4" w:rsidRDefault="00CE590A" w:rsidP="00FA4FD9">
            <w:pPr>
              <w:pStyle w:val="aff7"/>
              <w:rPr>
                <w:color w:val="auto"/>
              </w:rPr>
            </w:pPr>
            <w:r>
              <w:rPr>
                <w:color w:val="auto"/>
              </w:rPr>
              <w:t>Поручение на открытие</w:t>
            </w:r>
            <w:r w:rsidR="00FA4FD9">
              <w:rPr>
                <w:color w:val="auto"/>
              </w:rPr>
              <w:t xml:space="preserve"> Дополнительного</w:t>
            </w:r>
            <w:r>
              <w:rPr>
                <w:color w:val="auto"/>
              </w:rPr>
              <w:t xml:space="preserve"> </w:t>
            </w:r>
            <w:r w:rsidR="00FA4FD9">
              <w:rPr>
                <w:color w:val="auto"/>
              </w:rPr>
              <w:t>С</w:t>
            </w:r>
            <w:r>
              <w:rPr>
                <w:color w:val="auto"/>
              </w:rPr>
              <w:t>чета НФИ</w:t>
            </w:r>
          </w:p>
        </w:tc>
      </w:tr>
      <w:tr w:rsidR="00BF55C7" w:rsidRPr="009E39A4" w:rsidTr="00720FA4">
        <w:trPr>
          <w:trHeight w:val="236"/>
        </w:trPr>
        <w:tc>
          <w:tcPr>
            <w:tcW w:w="2234" w:type="dxa"/>
          </w:tcPr>
          <w:p w:rsidR="00BF55C7" w:rsidRPr="009E39A4" w:rsidRDefault="00F5773A" w:rsidP="00B259AB">
            <w:pPr>
              <w:pStyle w:val="aff7"/>
              <w:rPr>
                <w:color w:val="auto"/>
              </w:rPr>
            </w:pPr>
            <w:r w:rsidRPr="009E39A4">
              <w:rPr>
                <w:color w:val="auto"/>
              </w:rPr>
              <w:t>Приложение №39:</w:t>
            </w:r>
          </w:p>
        </w:tc>
        <w:tc>
          <w:tcPr>
            <w:tcW w:w="7194" w:type="dxa"/>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720FA4">
        <w:trPr>
          <w:trHeight w:val="236"/>
        </w:trPr>
        <w:tc>
          <w:tcPr>
            <w:tcW w:w="2234" w:type="dxa"/>
          </w:tcPr>
          <w:p w:rsidR="00844DD8" w:rsidRPr="009E39A4" w:rsidRDefault="00844DD8" w:rsidP="00B259AB">
            <w:pPr>
              <w:pStyle w:val="aff7"/>
              <w:rPr>
                <w:color w:val="auto"/>
              </w:rPr>
            </w:pPr>
            <w:r w:rsidRPr="009E39A4">
              <w:rPr>
                <w:color w:val="auto"/>
              </w:rPr>
              <w:t>Приложение №40</w:t>
            </w:r>
          </w:p>
        </w:tc>
        <w:tc>
          <w:tcPr>
            <w:tcW w:w="7194" w:type="dxa"/>
          </w:tcPr>
          <w:p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43</w:t>
            </w:r>
          </w:p>
        </w:tc>
        <w:tc>
          <w:tcPr>
            <w:tcW w:w="7194" w:type="dxa"/>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44</w:t>
            </w:r>
          </w:p>
        </w:tc>
        <w:tc>
          <w:tcPr>
            <w:tcW w:w="7194" w:type="dxa"/>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45</w:t>
            </w:r>
          </w:p>
        </w:tc>
        <w:tc>
          <w:tcPr>
            <w:tcW w:w="7194" w:type="dxa"/>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370CD7">
      <w:pPr>
        <w:tabs>
          <w:tab w:val="left" w:pos="1134"/>
          <w:tab w:val="left" w:pos="1780"/>
        </w:tabs>
        <w:rPr>
          <w:rFonts w:ascii="Arial" w:hAnsi="Arial"/>
        </w:rPr>
      </w:pPr>
    </w:p>
    <w:sectPr w:rsidR="00CF3264" w:rsidRPr="00B53A78" w:rsidSect="00B46A5A">
      <w:footerReference w:type="even" r:id="rId31"/>
      <w:footerReference w:type="default" r:id="rId32"/>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2D" w:rsidRDefault="00270C2D">
      <w:r>
        <w:separator/>
      </w:r>
    </w:p>
  </w:endnote>
  <w:endnote w:type="continuationSeparator" w:id="0">
    <w:p w:rsidR="00270C2D" w:rsidRDefault="00270C2D">
      <w:r>
        <w:continuationSeparator/>
      </w:r>
    </w:p>
  </w:endnote>
  <w:endnote w:type="continuationNotice" w:id="1">
    <w:p w:rsidR="00270C2D" w:rsidRDefault="0027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D" w:rsidRDefault="00270C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C2D" w:rsidRDefault="00270C2D">
    <w:pPr>
      <w:pStyle w:val="a4"/>
      <w:ind w:right="360"/>
    </w:pPr>
  </w:p>
  <w:p w:rsidR="00270C2D" w:rsidRDefault="00270C2D"/>
  <w:p w:rsidR="00270C2D" w:rsidRDefault="00270C2D"/>
  <w:p w:rsidR="00270C2D" w:rsidRDefault="00270C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D" w:rsidRDefault="00270C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67D2">
      <w:rPr>
        <w:rStyle w:val="a6"/>
        <w:noProof/>
      </w:rPr>
      <w:t>2</w:t>
    </w:r>
    <w:r>
      <w:rPr>
        <w:rStyle w:val="a6"/>
      </w:rPr>
      <w:fldChar w:fldCharType="end"/>
    </w:r>
  </w:p>
  <w:p w:rsidR="00270C2D" w:rsidRDefault="00270C2D">
    <w:pPr>
      <w:pStyle w:val="a4"/>
      <w:ind w:right="360"/>
      <w:jc w:val="center"/>
    </w:pPr>
    <w:r>
      <w:t>___________________________________________________________________________________</w:t>
    </w:r>
  </w:p>
  <w:p w:rsidR="00270C2D" w:rsidRDefault="00270C2D"/>
  <w:p w:rsidR="00270C2D" w:rsidRDefault="00270C2D"/>
  <w:p w:rsidR="00270C2D" w:rsidRDefault="00270C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2D" w:rsidRDefault="00270C2D">
      <w:r>
        <w:separator/>
      </w:r>
    </w:p>
  </w:footnote>
  <w:footnote w:type="continuationSeparator" w:id="0">
    <w:p w:rsidR="00270C2D" w:rsidRDefault="00270C2D">
      <w:r>
        <w:continuationSeparator/>
      </w:r>
    </w:p>
  </w:footnote>
  <w:footnote w:type="continuationNotice" w:id="1">
    <w:p w:rsidR="00270C2D" w:rsidRDefault="00270C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E4B5F77"/>
    <w:multiLevelType w:val="multilevel"/>
    <w:tmpl w:val="3562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2">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7">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8">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5"/>
  </w:num>
  <w:num w:numId="2">
    <w:abstractNumId w:val="12"/>
  </w:num>
  <w:num w:numId="3">
    <w:abstractNumId w:val="5"/>
  </w:num>
  <w:num w:numId="4">
    <w:abstractNumId w:val="29"/>
  </w:num>
  <w:num w:numId="5">
    <w:abstractNumId w:val="14"/>
  </w:num>
  <w:num w:numId="6">
    <w:abstractNumId w:val="54"/>
  </w:num>
  <w:num w:numId="7">
    <w:abstractNumId w:val="20"/>
  </w:num>
  <w:num w:numId="8">
    <w:abstractNumId w:val="56"/>
  </w:num>
  <w:num w:numId="9">
    <w:abstractNumId w:val="35"/>
  </w:num>
  <w:num w:numId="10">
    <w:abstractNumId w:val="34"/>
  </w:num>
  <w:num w:numId="11">
    <w:abstractNumId w:val="48"/>
  </w:num>
  <w:num w:numId="12">
    <w:abstractNumId w:val="51"/>
  </w:num>
  <w:num w:numId="13">
    <w:abstractNumId w:val="25"/>
  </w:num>
  <w:num w:numId="14">
    <w:abstractNumId w:val="58"/>
  </w:num>
  <w:num w:numId="15">
    <w:abstractNumId w:val="6"/>
  </w:num>
  <w:num w:numId="16">
    <w:abstractNumId w:val="2"/>
  </w:num>
  <w:num w:numId="17">
    <w:abstractNumId w:val="19"/>
  </w:num>
  <w:num w:numId="18">
    <w:abstractNumId w:val="54"/>
  </w:num>
  <w:num w:numId="19">
    <w:abstractNumId w:val="26"/>
  </w:num>
  <w:num w:numId="20">
    <w:abstractNumId w:val="8"/>
  </w:num>
  <w:num w:numId="21">
    <w:abstractNumId w:val="1"/>
  </w:num>
  <w:num w:numId="22">
    <w:abstractNumId w:val="3"/>
  </w:num>
  <w:num w:numId="23">
    <w:abstractNumId w:val="10"/>
  </w:num>
  <w:num w:numId="24">
    <w:abstractNumId w:val="49"/>
  </w:num>
  <w:num w:numId="25">
    <w:abstractNumId w:val="44"/>
  </w:num>
  <w:num w:numId="26">
    <w:abstractNumId w:val="17"/>
  </w:num>
  <w:num w:numId="27">
    <w:abstractNumId w:val="11"/>
  </w:num>
  <w:num w:numId="28">
    <w:abstractNumId w:val="39"/>
  </w:num>
  <w:num w:numId="29">
    <w:abstractNumId w:val="9"/>
  </w:num>
  <w:num w:numId="30">
    <w:abstractNumId w:val="28"/>
  </w:num>
  <w:num w:numId="31">
    <w:abstractNumId w:val="0"/>
  </w:num>
  <w:num w:numId="32">
    <w:abstractNumId w:val="46"/>
  </w:num>
  <w:num w:numId="33">
    <w:abstractNumId w:val="16"/>
  </w:num>
  <w:num w:numId="34">
    <w:abstractNumId w:val="31"/>
  </w:num>
  <w:num w:numId="35">
    <w:abstractNumId w:val="18"/>
  </w:num>
  <w:num w:numId="36">
    <w:abstractNumId w:val="43"/>
  </w:num>
  <w:num w:numId="37">
    <w:abstractNumId w:val="53"/>
  </w:num>
  <w:num w:numId="38">
    <w:abstractNumId w:val="41"/>
  </w:num>
  <w:num w:numId="39">
    <w:abstractNumId w:val="52"/>
  </w:num>
  <w:num w:numId="40">
    <w:abstractNumId w:val="57"/>
  </w:num>
  <w:num w:numId="41">
    <w:abstractNumId w:val="40"/>
  </w:num>
  <w:num w:numId="42">
    <w:abstractNumId w:val="33"/>
  </w:num>
  <w:num w:numId="43">
    <w:abstractNumId w:val="22"/>
  </w:num>
  <w:num w:numId="44">
    <w:abstractNumId w:val="50"/>
  </w:num>
  <w:num w:numId="45">
    <w:abstractNumId w:val="15"/>
  </w:num>
  <w:num w:numId="46">
    <w:abstractNumId w:val="21"/>
  </w:num>
  <w:num w:numId="47">
    <w:abstractNumId w:val="13"/>
  </w:num>
  <w:num w:numId="48">
    <w:abstractNumId w:val="47"/>
  </w:num>
  <w:num w:numId="49">
    <w:abstractNumId w:val="23"/>
  </w:num>
  <w:num w:numId="50">
    <w:abstractNumId w:val="55"/>
  </w:num>
  <w:num w:numId="51">
    <w:abstractNumId w:val="32"/>
  </w:num>
  <w:num w:numId="52">
    <w:abstractNumId w:val="37"/>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8"/>
  </w:num>
  <w:num w:numId="60">
    <w:abstractNumId w:val="42"/>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67D2"/>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3A56"/>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78"/>
    <w:rsid w:val="000753EB"/>
    <w:rsid w:val="0007691C"/>
    <w:rsid w:val="00080395"/>
    <w:rsid w:val="00080973"/>
    <w:rsid w:val="000813EC"/>
    <w:rsid w:val="00081432"/>
    <w:rsid w:val="00081659"/>
    <w:rsid w:val="00082164"/>
    <w:rsid w:val="000821D8"/>
    <w:rsid w:val="000825F7"/>
    <w:rsid w:val="0008266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1BC"/>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2F38"/>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442B"/>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37E89"/>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6BB"/>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76FFA"/>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27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1A5"/>
    <w:rsid w:val="00235CB5"/>
    <w:rsid w:val="00235FF8"/>
    <w:rsid w:val="00236470"/>
    <w:rsid w:val="002407FF"/>
    <w:rsid w:val="00240D06"/>
    <w:rsid w:val="002418BB"/>
    <w:rsid w:val="00241B0F"/>
    <w:rsid w:val="00242586"/>
    <w:rsid w:val="00242948"/>
    <w:rsid w:val="002436EA"/>
    <w:rsid w:val="00243991"/>
    <w:rsid w:val="0024498A"/>
    <w:rsid w:val="00244E05"/>
    <w:rsid w:val="00245D3A"/>
    <w:rsid w:val="00245DDD"/>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0C2D"/>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3B3"/>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467"/>
    <w:rsid w:val="002E19A6"/>
    <w:rsid w:val="002E1A91"/>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348E"/>
    <w:rsid w:val="002F45ED"/>
    <w:rsid w:val="002F4B22"/>
    <w:rsid w:val="002F4E16"/>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1C3"/>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32"/>
    <w:rsid w:val="00385981"/>
    <w:rsid w:val="003859AF"/>
    <w:rsid w:val="00385A62"/>
    <w:rsid w:val="0038648C"/>
    <w:rsid w:val="00386F8C"/>
    <w:rsid w:val="00390C3E"/>
    <w:rsid w:val="00390EA1"/>
    <w:rsid w:val="0039217E"/>
    <w:rsid w:val="00392653"/>
    <w:rsid w:val="0039272C"/>
    <w:rsid w:val="00392787"/>
    <w:rsid w:val="00392897"/>
    <w:rsid w:val="00392AC7"/>
    <w:rsid w:val="00392C19"/>
    <w:rsid w:val="003933B5"/>
    <w:rsid w:val="00393D12"/>
    <w:rsid w:val="00394537"/>
    <w:rsid w:val="003949CE"/>
    <w:rsid w:val="00394AEA"/>
    <w:rsid w:val="00396CBC"/>
    <w:rsid w:val="0039770D"/>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6AA6"/>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5EEF"/>
    <w:rsid w:val="004260A3"/>
    <w:rsid w:val="004267A0"/>
    <w:rsid w:val="00426B30"/>
    <w:rsid w:val="0043007B"/>
    <w:rsid w:val="00430844"/>
    <w:rsid w:val="00430F98"/>
    <w:rsid w:val="00431C33"/>
    <w:rsid w:val="0043248A"/>
    <w:rsid w:val="0043257E"/>
    <w:rsid w:val="00432767"/>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5BEF"/>
    <w:rsid w:val="004A6B30"/>
    <w:rsid w:val="004A6B6E"/>
    <w:rsid w:val="004A7C4A"/>
    <w:rsid w:val="004B01C7"/>
    <w:rsid w:val="004B0796"/>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B7DC7"/>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3DED"/>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1DBD"/>
    <w:rsid w:val="0051249E"/>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3D9F"/>
    <w:rsid w:val="00564FF3"/>
    <w:rsid w:val="00565952"/>
    <w:rsid w:val="00565B9A"/>
    <w:rsid w:val="00565F4B"/>
    <w:rsid w:val="005667FD"/>
    <w:rsid w:val="00566946"/>
    <w:rsid w:val="00566E3E"/>
    <w:rsid w:val="00570032"/>
    <w:rsid w:val="005705D6"/>
    <w:rsid w:val="00570818"/>
    <w:rsid w:val="005711E1"/>
    <w:rsid w:val="005720E7"/>
    <w:rsid w:val="005727E1"/>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5D80"/>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6CE4"/>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1EA2"/>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618A"/>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40BF"/>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49F"/>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5AC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6B"/>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7C4"/>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5F16"/>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394B"/>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8E"/>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7F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4490"/>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2B1"/>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77C"/>
    <w:rsid w:val="008C7E75"/>
    <w:rsid w:val="008D02C6"/>
    <w:rsid w:val="008D0528"/>
    <w:rsid w:val="008D16C5"/>
    <w:rsid w:val="008D1A7B"/>
    <w:rsid w:val="008D2B84"/>
    <w:rsid w:val="008D336C"/>
    <w:rsid w:val="008D3421"/>
    <w:rsid w:val="008D354C"/>
    <w:rsid w:val="008D3854"/>
    <w:rsid w:val="008D3B04"/>
    <w:rsid w:val="008D3BFC"/>
    <w:rsid w:val="008D3EC2"/>
    <w:rsid w:val="008D4060"/>
    <w:rsid w:val="008D4CC7"/>
    <w:rsid w:val="008D57D0"/>
    <w:rsid w:val="008D5FCE"/>
    <w:rsid w:val="008D6F61"/>
    <w:rsid w:val="008D7047"/>
    <w:rsid w:val="008D70E1"/>
    <w:rsid w:val="008D7405"/>
    <w:rsid w:val="008D74BD"/>
    <w:rsid w:val="008D7E03"/>
    <w:rsid w:val="008D7ECB"/>
    <w:rsid w:val="008E0677"/>
    <w:rsid w:val="008E0973"/>
    <w:rsid w:val="008E0A96"/>
    <w:rsid w:val="008E1723"/>
    <w:rsid w:val="008E3458"/>
    <w:rsid w:val="008E38F7"/>
    <w:rsid w:val="008E3ACF"/>
    <w:rsid w:val="008E3E03"/>
    <w:rsid w:val="008E50AF"/>
    <w:rsid w:val="008E6804"/>
    <w:rsid w:val="008E6AB2"/>
    <w:rsid w:val="008E76CD"/>
    <w:rsid w:val="008F0198"/>
    <w:rsid w:val="008F03ED"/>
    <w:rsid w:val="008F0A4D"/>
    <w:rsid w:val="008F0EBD"/>
    <w:rsid w:val="008F1B43"/>
    <w:rsid w:val="008F2B0D"/>
    <w:rsid w:val="008F2EFB"/>
    <w:rsid w:val="008F3636"/>
    <w:rsid w:val="008F36D0"/>
    <w:rsid w:val="008F3A4D"/>
    <w:rsid w:val="008F4E15"/>
    <w:rsid w:val="008F52F1"/>
    <w:rsid w:val="008F5946"/>
    <w:rsid w:val="008F5C6F"/>
    <w:rsid w:val="008F5CC8"/>
    <w:rsid w:val="008F6D4A"/>
    <w:rsid w:val="008F7092"/>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18F"/>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11F"/>
    <w:rsid w:val="009C6C72"/>
    <w:rsid w:val="009C7047"/>
    <w:rsid w:val="009C764F"/>
    <w:rsid w:val="009C7694"/>
    <w:rsid w:val="009D0933"/>
    <w:rsid w:val="009D096D"/>
    <w:rsid w:val="009D0ED5"/>
    <w:rsid w:val="009D133F"/>
    <w:rsid w:val="009D167A"/>
    <w:rsid w:val="009D2219"/>
    <w:rsid w:val="009D3225"/>
    <w:rsid w:val="009D35B1"/>
    <w:rsid w:val="009D4153"/>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33D"/>
    <w:rsid w:val="00A21E4C"/>
    <w:rsid w:val="00A22DD4"/>
    <w:rsid w:val="00A239DC"/>
    <w:rsid w:val="00A24AA8"/>
    <w:rsid w:val="00A24E44"/>
    <w:rsid w:val="00A256A5"/>
    <w:rsid w:val="00A2612E"/>
    <w:rsid w:val="00A26774"/>
    <w:rsid w:val="00A26F64"/>
    <w:rsid w:val="00A27415"/>
    <w:rsid w:val="00A27D08"/>
    <w:rsid w:val="00A3011F"/>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3177"/>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1CFD"/>
    <w:rsid w:val="00AA2C66"/>
    <w:rsid w:val="00AA4D5F"/>
    <w:rsid w:val="00AA4FB4"/>
    <w:rsid w:val="00AA5BC0"/>
    <w:rsid w:val="00AA6512"/>
    <w:rsid w:val="00AA67E4"/>
    <w:rsid w:val="00AA688A"/>
    <w:rsid w:val="00AB0233"/>
    <w:rsid w:val="00AB02AC"/>
    <w:rsid w:val="00AB05B0"/>
    <w:rsid w:val="00AB0910"/>
    <w:rsid w:val="00AB0F0D"/>
    <w:rsid w:val="00AB1524"/>
    <w:rsid w:val="00AB1E29"/>
    <w:rsid w:val="00AB259C"/>
    <w:rsid w:val="00AB3DD8"/>
    <w:rsid w:val="00AB4166"/>
    <w:rsid w:val="00AB4468"/>
    <w:rsid w:val="00AB48E0"/>
    <w:rsid w:val="00AB5276"/>
    <w:rsid w:val="00AB528A"/>
    <w:rsid w:val="00AB5CD9"/>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21B"/>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0A8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2BA"/>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17A"/>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4F2F"/>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07B70"/>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472"/>
    <w:rsid w:val="00C63A58"/>
    <w:rsid w:val="00C651F6"/>
    <w:rsid w:val="00C66241"/>
    <w:rsid w:val="00C6750D"/>
    <w:rsid w:val="00C67821"/>
    <w:rsid w:val="00C67AF0"/>
    <w:rsid w:val="00C707E5"/>
    <w:rsid w:val="00C708F4"/>
    <w:rsid w:val="00C71C12"/>
    <w:rsid w:val="00C7218D"/>
    <w:rsid w:val="00C72B92"/>
    <w:rsid w:val="00C72E1F"/>
    <w:rsid w:val="00C736CD"/>
    <w:rsid w:val="00C75068"/>
    <w:rsid w:val="00C75424"/>
    <w:rsid w:val="00C75603"/>
    <w:rsid w:val="00C7573A"/>
    <w:rsid w:val="00C75743"/>
    <w:rsid w:val="00C75B6C"/>
    <w:rsid w:val="00C75DCD"/>
    <w:rsid w:val="00C76285"/>
    <w:rsid w:val="00C772DB"/>
    <w:rsid w:val="00C776AB"/>
    <w:rsid w:val="00C77876"/>
    <w:rsid w:val="00C77BC2"/>
    <w:rsid w:val="00C800F7"/>
    <w:rsid w:val="00C80450"/>
    <w:rsid w:val="00C80B27"/>
    <w:rsid w:val="00C811B1"/>
    <w:rsid w:val="00C812EF"/>
    <w:rsid w:val="00C81754"/>
    <w:rsid w:val="00C81A6B"/>
    <w:rsid w:val="00C81AA8"/>
    <w:rsid w:val="00C81F03"/>
    <w:rsid w:val="00C822C2"/>
    <w:rsid w:val="00C8271C"/>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90A"/>
    <w:rsid w:val="00CE5A77"/>
    <w:rsid w:val="00CE754E"/>
    <w:rsid w:val="00CF0072"/>
    <w:rsid w:val="00CF0811"/>
    <w:rsid w:val="00CF0B12"/>
    <w:rsid w:val="00CF0D9E"/>
    <w:rsid w:val="00CF14F7"/>
    <w:rsid w:val="00CF1B05"/>
    <w:rsid w:val="00CF2808"/>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0F8"/>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4DD"/>
    <w:rsid w:val="00D75E4A"/>
    <w:rsid w:val="00D75F36"/>
    <w:rsid w:val="00D76361"/>
    <w:rsid w:val="00D766CD"/>
    <w:rsid w:val="00D76882"/>
    <w:rsid w:val="00D769D0"/>
    <w:rsid w:val="00D77F08"/>
    <w:rsid w:val="00D807F0"/>
    <w:rsid w:val="00D8093B"/>
    <w:rsid w:val="00D809B7"/>
    <w:rsid w:val="00D80BD6"/>
    <w:rsid w:val="00D812F2"/>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87F60"/>
    <w:rsid w:val="00D90A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4C1"/>
    <w:rsid w:val="00DA573A"/>
    <w:rsid w:val="00DA5CA6"/>
    <w:rsid w:val="00DA632C"/>
    <w:rsid w:val="00DA6D8F"/>
    <w:rsid w:val="00DA70B4"/>
    <w:rsid w:val="00DA7840"/>
    <w:rsid w:val="00DA7887"/>
    <w:rsid w:val="00DA7CE9"/>
    <w:rsid w:val="00DA7EDC"/>
    <w:rsid w:val="00DB0645"/>
    <w:rsid w:val="00DB0A91"/>
    <w:rsid w:val="00DB0EAC"/>
    <w:rsid w:val="00DB0F44"/>
    <w:rsid w:val="00DB20E6"/>
    <w:rsid w:val="00DB2351"/>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B66"/>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5E1B"/>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4F30"/>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196"/>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4EDF"/>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891"/>
    <w:rsid w:val="00F27DE2"/>
    <w:rsid w:val="00F30956"/>
    <w:rsid w:val="00F30AAC"/>
    <w:rsid w:val="00F3126F"/>
    <w:rsid w:val="00F318B0"/>
    <w:rsid w:val="00F32123"/>
    <w:rsid w:val="00F32AD1"/>
    <w:rsid w:val="00F33BF1"/>
    <w:rsid w:val="00F3438F"/>
    <w:rsid w:val="00F347AD"/>
    <w:rsid w:val="00F34C65"/>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30CF"/>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4FD9"/>
    <w:rsid w:val="00FA5FEE"/>
    <w:rsid w:val="00FA73A7"/>
    <w:rsid w:val="00FA7CFD"/>
    <w:rsid w:val="00FA7F87"/>
    <w:rsid w:val="00FB01FC"/>
    <w:rsid w:val="00FB1A51"/>
    <w:rsid w:val="00FB1FEF"/>
    <w:rsid w:val="00FB2A29"/>
    <w:rsid w:val="00FB2D9E"/>
    <w:rsid w:val="00FB2DC5"/>
    <w:rsid w:val="00FB3147"/>
    <w:rsid w:val="00FB3427"/>
    <w:rsid w:val="00FB4B5D"/>
    <w:rsid w:val="00FB5023"/>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2E8B"/>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15880589">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17353008">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34837633">
      <w:bodyDiv w:val="1"/>
      <w:marLeft w:val="0"/>
      <w:marRight w:val="0"/>
      <w:marTop w:val="0"/>
      <w:marBottom w:val="0"/>
      <w:divBdr>
        <w:top w:val="none" w:sz="0" w:space="0" w:color="auto"/>
        <w:left w:val="none" w:sz="0" w:space="0" w:color="auto"/>
        <w:bottom w:val="none" w:sz="0" w:space="0" w:color="auto"/>
        <w:right w:val="none" w:sz="0" w:space="0" w:color="auto"/>
      </w:divBdr>
      <w:divsChild>
        <w:div w:id="548568015">
          <w:marLeft w:val="0"/>
          <w:marRight w:val="0"/>
          <w:marTop w:val="0"/>
          <w:marBottom w:val="0"/>
          <w:divBdr>
            <w:top w:val="none" w:sz="0" w:space="0" w:color="auto"/>
            <w:left w:val="none" w:sz="0" w:space="0" w:color="auto"/>
            <w:bottom w:val="none" w:sz="0" w:space="0" w:color="auto"/>
            <w:right w:val="none" w:sz="0" w:space="0" w:color="auto"/>
          </w:divBdr>
          <w:divsChild>
            <w:div w:id="1255286410">
              <w:marLeft w:val="0"/>
              <w:marRight w:val="0"/>
              <w:marTop w:val="0"/>
              <w:marBottom w:val="0"/>
              <w:divBdr>
                <w:top w:val="none" w:sz="0" w:space="0" w:color="auto"/>
                <w:left w:val="none" w:sz="0" w:space="0" w:color="auto"/>
                <w:bottom w:val="none" w:sz="0" w:space="0" w:color="auto"/>
                <w:right w:val="none" w:sz="0" w:space="0" w:color="auto"/>
              </w:divBdr>
              <w:divsChild>
                <w:div w:id="504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2484546">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9FEF37537E733DF998598E05E7BD8AA90087902104AA11D141164298C9963FC85900A3869ABDE4EDAC7ABB69AD9FE352523C4FBd3sEK" TargetMode="External"/><Relationship Id="rId18" Type="http://schemas.openxmlformats.org/officeDocument/2006/relationships/hyperlink" Target="consultantplus://offline/ref=F1DC031A9089DEABD3AD3157B60102287135CC24D247D31525E2D45F27D2F056750BB06CCAA7FD2263T3J" TargetMode="External"/><Relationship Id="rId26" Type="http://schemas.openxmlformats.org/officeDocument/2006/relationships/hyperlink" Target="consultantplus://offline/ref=F1DC031A9089DEABD3AD3157B60102287336CE27D145D31525E2D45F27D2F056750BB06CCAA6FE25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6FE2763T7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F1DC031A9089DEABD3AD3157B60102287135CC24D247D31525E2D45F27D2F056750BB06CCAA7FD2163T8J" TargetMode="External"/><Relationship Id="rId25" Type="http://schemas.openxmlformats.org/officeDocument/2006/relationships/hyperlink" Target="consultantplus://offline/ref=F1DC031A9089DEABD3AD3157B60102287336CE27D145D31525E2D45F27D2F056750BB06CCF6AT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763T0J" TargetMode="External"/><Relationship Id="rId29" Type="http://schemas.openxmlformats.org/officeDocument/2006/relationships/hyperlink" Target="consultantplus://offline/ref=F16B79A020671310E9A3BC98E6B2C586007B094AF9AD0CC9F464B89A48847ED03EF6B37A6A37B64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6FE2763T7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363T8J" TargetMode="External"/><Relationship Id="rId28" Type="http://schemas.openxmlformats.org/officeDocument/2006/relationships/hyperlink" Target="consultantplus://offline/ref=F1DC031A9089DEABD3AD3157B6010228723FC423D543D31525E2D45F27D2F056750BB06CCAA7FB2463T3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336CE27D145D31525E2D45F27D2F056750BB06CCAA7FB2363T8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7FB2763T0J" TargetMode="External"/><Relationship Id="rId27" Type="http://schemas.openxmlformats.org/officeDocument/2006/relationships/hyperlink" Target="consultantplus://offline/ref=F1DC031A9089DEABD3AD3157B60102287336CE27D145D31525E2D45F27D2F056750BB06CCAA6F92163T1J" TargetMode="External"/><Relationship Id="rId30" Type="http://schemas.openxmlformats.org/officeDocument/2006/relationships/hyperlink" Target="consultantplus://offline/ref=C3671D9BA65976679AB12408AB9148B3E8AA2BD31E1BAF5FA9BE31BBB9FA348FD43A4CF15E72E23E1AD9578F09A6C9444D90D83BBD35P8K0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04CE2-C2D9-45FA-846B-DFD8A124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99</Pages>
  <Words>48237</Words>
  <Characters>346229</Characters>
  <Application>Microsoft Office Word</Application>
  <DocSecurity>0</DocSecurity>
  <Lines>2885</Lines>
  <Paragraphs>787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393679</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13</cp:revision>
  <cp:lastPrinted>2020-07-16T08:31:00Z</cp:lastPrinted>
  <dcterms:created xsi:type="dcterms:W3CDTF">2022-02-17T07:27:00Z</dcterms:created>
  <dcterms:modified xsi:type="dcterms:W3CDTF">2022-03-10T08:43:00Z</dcterms:modified>
</cp:coreProperties>
</file>